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F9B795" w14:textId="3EF597FD" w:rsidR="00F06913" w:rsidRPr="006C4ADE" w:rsidRDefault="00B53841" w:rsidP="000E00DA">
      <w:pPr>
        <w:jc w:val="center"/>
        <w:rPr>
          <w:b/>
          <w:bCs/>
          <w:color w:val="0070C0"/>
        </w:rPr>
      </w:pPr>
      <w:r w:rsidRPr="006C4ADE">
        <w:rPr>
          <w:b/>
          <w:bCs/>
          <w:color w:val="0070C0"/>
        </w:rPr>
        <w:t>MP 06 – Transitions de phase</w:t>
      </w:r>
    </w:p>
    <w:p w14:paraId="6ED4A7F6" w14:textId="106A13F5" w:rsidR="00B53841" w:rsidRPr="006C4ADE" w:rsidRDefault="00B53841">
      <w:pPr>
        <w:rPr>
          <w:b/>
          <w:bCs/>
          <w:color w:val="0070C0"/>
        </w:rPr>
      </w:pPr>
      <w:r w:rsidRPr="006C4ADE">
        <w:rPr>
          <w:b/>
          <w:bCs/>
          <w:color w:val="0070C0"/>
        </w:rPr>
        <w:t>Transition liquide – gaz</w:t>
      </w:r>
    </w:p>
    <w:p w14:paraId="4FD3FE2C" w14:textId="68EFABD2" w:rsidR="00B53841" w:rsidRDefault="00B53841">
      <w:r>
        <w:t>[physique expérimentale]</w:t>
      </w:r>
    </w:p>
    <w:p w14:paraId="4D9F86DB" w14:textId="5F01F332" w:rsidR="00B53841" w:rsidRDefault="00B53841">
      <w:r>
        <w:t>5 ou 6 isothermes de SF6. Voir le phy-exp pour les températures à prendre.</w:t>
      </w:r>
    </w:p>
    <w:p w14:paraId="06C70225" w14:textId="67E5A5F8" w:rsidR="00B53841" w:rsidRDefault="000E00DA">
      <w:r>
        <w:t>Ne pas oublier de déterminer n en traçant nrT en fonction de T. On obtient nRT en extrapolant l’ordonnée à l’origine de PV = f(1/V).</w:t>
      </w:r>
    </w:p>
    <w:p w14:paraId="64D2E91E" w14:textId="13799463" w:rsidR="00B53841" w:rsidRPr="006C4ADE" w:rsidRDefault="00B53841">
      <w:pPr>
        <w:rPr>
          <w:b/>
          <w:bCs/>
          <w:color w:val="0070C0"/>
        </w:rPr>
      </w:pPr>
      <w:r w:rsidRPr="006C4ADE">
        <w:rPr>
          <w:b/>
          <w:bCs/>
          <w:color w:val="0070C0"/>
        </w:rPr>
        <w:t>Transition solide – liquide</w:t>
      </w:r>
    </w:p>
    <w:p w14:paraId="3A3E4520" w14:textId="15A8C466" w:rsidR="00B53841" w:rsidRDefault="000E00DA">
      <w:r>
        <w:t>Calorimétrie, prendre un calorimètre qui se ferme. Mettre le max possible d’eau / de glace.</w:t>
      </w:r>
    </w:p>
    <w:p w14:paraId="3BB2DDBC" w14:textId="113C8BCD" w:rsidR="00B53841" w:rsidRPr="006C4ADE" w:rsidRDefault="00B53841">
      <w:pPr>
        <w:rPr>
          <w:b/>
          <w:bCs/>
          <w:color w:val="0070C0"/>
        </w:rPr>
      </w:pPr>
      <w:r w:rsidRPr="006C4ADE">
        <w:rPr>
          <w:b/>
          <w:bCs/>
          <w:color w:val="0070C0"/>
        </w:rPr>
        <w:t>Transition par</w:t>
      </w:r>
      <w:r w:rsidR="000E00DA" w:rsidRPr="006C4ADE">
        <w:rPr>
          <w:b/>
          <w:bCs/>
          <w:color w:val="0070C0"/>
        </w:rPr>
        <w:t>a / ferro</w:t>
      </w:r>
    </w:p>
    <w:p w14:paraId="6599A4C6" w14:textId="453D8B93" w:rsidR="000E00DA" w:rsidRDefault="00E63753" w:rsidP="00E63753">
      <w:pPr>
        <w:pStyle w:val="Paragraphedeliste"/>
        <w:numPr>
          <w:ilvl w:val="0"/>
          <w:numId w:val="1"/>
        </w:numPr>
      </w:pPr>
      <w:r>
        <w:t>Ensemble « température de Curie » : b</w:t>
      </w:r>
      <w:r w:rsidR="000E00DA">
        <w:t xml:space="preserve">ouclier thermique, thermocouple avec </w:t>
      </w:r>
      <w:r w:rsidR="00946EBD">
        <w:t>du</w:t>
      </w:r>
      <w:r w:rsidR="000E00DA">
        <w:t xml:space="preserve"> fer au bout, aimant, pinces noix potences, chalumeau, boitier picolog.</w:t>
      </w:r>
    </w:p>
    <w:p w14:paraId="43FD6EFC" w14:textId="57F18B8E" w:rsidR="007D0C65" w:rsidRDefault="00463993">
      <w:r>
        <w:t>Acquérir la température sur picolog. Faire plusieurs mesures et une incertitude statistique.</w:t>
      </w:r>
    </w:p>
    <w:p w14:paraId="6883BB9F" w14:textId="383B433D" w:rsidR="00E63753" w:rsidRDefault="006A3E54">
      <w:r>
        <w:t xml:space="preserve">On mesure pas exactement la température de Curie, puisque l’aimant induit un champ dans le fer. Donc la courbe en </w:t>
      </w:r>
      <m:oMath>
        <m:rad>
          <m:radPr>
            <m:degHide m:val="1"/>
            <m:ctrlPr>
              <w:rPr>
                <w:rFonts w:ascii="Cambria Math" w:hAnsi="Cambria Math"/>
                <w:i/>
              </w:rPr>
            </m:ctrlPr>
          </m:radPr>
          <m:deg/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c</m:t>
                </m:r>
              </m:sub>
            </m:sSub>
            <m:r>
              <w:rPr>
                <w:rFonts w:ascii="Cambria Math" w:hAnsi="Cambria Math"/>
              </w:rPr>
              <m:t>-T</m:t>
            </m:r>
          </m:e>
        </m:rad>
      </m:oMath>
      <w:r>
        <w:rPr>
          <w:rFonts w:eastAsiaTheme="minorEastAsia"/>
        </w:rPr>
        <w:t xml:space="preserve"> n’est plus vraiment exacte, elle est un peu plus « lissée » (voir la leçon de Romain sur les transitions de phase).</w:t>
      </w:r>
    </w:p>
    <w:p w14:paraId="0F262152" w14:textId="5431B6E7" w:rsidR="007D0C65" w:rsidRDefault="007D0C65">
      <w:r>
        <w:t>Remarque : incertitude sur la mesure au thermocouple, typiquement 0.1% reading et 1°C.</w:t>
      </w:r>
      <w:r w:rsidR="00E63753">
        <w:t xml:space="preserve"> Voir les notices pour plus de précisions</w:t>
      </w:r>
    </w:p>
    <w:p w14:paraId="12429636" w14:textId="1F894460" w:rsidR="00C44CBE" w:rsidRDefault="00C44CBE">
      <w:r>
        <w:br w:type="page"/>
      </w:r>
    </w:p>
    <w:p w14:paraId="7010D789" w14:textId="012D0B0B" w:rsidR="00C44CBE" w:rsidRDefault="00C44CBE">
      <w:r>
        <w:rPr>
          <w:noProof/>
        </w:rPr>
        <w:lastRenderedPageBreak/>
        <w:drawing>
          <wp:inline distT="0" distB="0" distL="0" distR="0" wp14:anchorId="21940244" wp14:editId="41214044">
            <wp:extent cx="5012690" cy="635000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8592"/>
                    <a:stretch/>
                  </pic:blipFill>
                  <pic:spPr bwMode="auto">
                    <a:xfrm>
                      <a:off x="0" y="0"/>
                      <a:ext cx="5012690" cy="635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C44C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1E7123"/>
    <w:multiLevelType w:val="hybridMultilevel"/>
    <w:tmpl w:val="369099F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841"/>
    <w:rsid w:val="000E00DA"/>
    <w:rsid w:val="00463993"/>
    <w:rsid w:val="00671F04"/>
    <w:rsid w:val="006A3E54"/>
    <w:rsid w:val="006C4ADE"/>
    <w:rsid w:val="007D0C65"/>
    <w:rsid w:val="00946EBD"/>
    <w:rsid w:val="00B53841"/>
    <w:rsid w:val="00C44CBE"/>
    <w:rsid w:val="00E63753"/>
    <w:rsid w:val="00F06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FA93FE"/>
  <w15:chartTrackingRefBased/>
  <w15:docId w15:val="{905E2104-3163-40B2-89EE-71A77962E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63753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6A3E5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161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</dc:creator>
  <cp:keywords/>
  <dc:description/>
  <cp:lastModifiedBy>charl</cp:lastModifiedBy>
  <cp:revision>7</cp:revision>
  <dcterms:created xsi:type="dcterms:W3CDTF">2021-06-19T22:05:00Z</dcterms:created>
  <dcterms:modified xsi:type="dcterms:W3CDTF">2021-06-23T16:54:00Z</dcterms:modified>
</cp:coreProperties>
</file>