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A9F8EB" w14:textId="338EC2EA" w:rsidR="002F461D" w:rsidRPr="00852C99" w:rsidRDefault="00894E4E" w:rsidP="00B900B7">
      <w:pPr>
        <w:jc w:val="center"/>
        <w:rPr>
          <w:b/>
          <w:bCs/>
          <w:color w:val="FF0000"/>
          <w:sz w:val="32"/>
          <w:szCs w:val="32"/>
        </w:rPr>
      </w:pPr>
      <w:r>
        <w:rPr>
          <w:b/>
          <w:bCs/>
          <w:color w:val="FF0000"/>
          <w:sz w:val="32"/>
          <w:szCs w:val="32"/>
        </w:rPr>
        <w:t xml:space="preserve"> </w:t>
      </w:r>
      <w:r w:rsidR="00B900B7" w:rsidRPr="00852C99">
        <w:rPr>
          <w:b/>
          <w:bCs/>
          <w:color w:val="FF0000"/>
          <w:sz w:val="32"/>
          <w:szCs w:val="32"/>
        </w:rPr>
        <w:t>LC</w:t>
      </w:r>
      <w:r>
        <w:rPr>
          <w:b/>
          <w:bCs/>
          <w:color w:val="FF0000"/>
          <w:sz w:val="32"/>
          <w:szCs w:val="32"/>
        </w:rPr>
        <w:t xml:space="preserve"> </w:t>
      </w:r>
      <w:r w:rsidR="00290797">
        <w:rPr>
          <w:b/>
          <w:bCs/>
          <w:color w:val="FF0000"/>
          <w:sz w:val="32"/>
          <w:szCs w:val="32"/>
        </w:rPr>
        <w:t>27</w:t>
      </w:r>
      <w:r w:rsidR="006762E0">
        <w:rPr>
          <w:b/>
          <w:bCs/>
          <w:color w:val="FF0000"/>
          <w:sz w:val="32"/>
          <w:szCs w:val="32"/>
        </w:rPr>
        <w:t xml:space="preserve"> : </w:t>
      </w:r>
      <w:r w:rsidR="00290797">
        <w:rPr>
          <w:b/>
          <w:bCs/>
          <w:color w:val="FF0000"/>
          <w:sz w:val="32"/>
          <w:szCs w:val="32"/>
        </w:rPr>
        <w:t>Solubilité</w:t>
      </w:r>
    </w:p>
    <w:p w14:paraId="5DBF2B62" w14:textId="77777777" w:rsidR="00B900B7" w:rsidRPr="00F30FE5" w:rsidRDefault="00B900B7" w:rsidP="00B900B7">
      <w:pPr>
        <w:jc w:val="center"/>
        <w:rPr>
          <w:sz w:val="24"/>
          <w:szCs w:val="24"/>
        </w:rPr>
      </w:pPr>
    </w:p>
    <w:p w14:paraId="09F02A8B" w14:textId="27E24C79" w:rsidR="00B900B7" w:rsidRPr="00852C99" w:rsidRDefault="00B900B7" w:rsidP="00B900B7">
      <w:pPr>
        <w:rPr>
          <w:b/>
          <w:bCs/>
          <w:color w:val="0070C0"/>
          <w:sz w:val="26"/>
          <w:szCs w:val="26"/>
        </w:rPr>
      </w:pPr>
      <w:r w:rsidRPr="00852C99">
        <w:rPr>
          <w:b/>
          <w:bCs/>
          <w:color w:val="0070C0"/>
          <w:sz w:val="26"/>
          <w:szCs w:val="26"/>
        </w:rPr>
        <w:t>Objectifs pédagogiques de la LC</w:t>
      </w:r>
    </w:p>
    <w:p w14:paraId="5D9CC51A" w14:textId="77777777" w:rsidR="008C0E2B" w:rsidRPr="00F30FE5" w:rsidRDefault="008C0E2B" w:rsidP="008C0E2B">
      <w:pPr>
        <w:pStyle w:val="Paragraphedeliste"/>
        <w:numPr>
          <w:ilvl w:val="0"/>
          <w:numId w:val="1"/>
        </w:numPr>
        <w:rPr>
          <w:sz w:val="24"/>
          <w:szCs w:val="24"/>
        </w:rPr>
      </w:pPr>
    </w:p>
    <w:p w14:paraId="62424F89" w14:textId="6DF78325" w:rsidR="00F30FE5" w:rsidRPr="00852C99" w:rsidRDefault="00B900B7" w:rsidP="00B900B7">
      <w:pPr>
        <w:rPr>
          <w:b/>
          <w:bCs/>
          <w:color w:val="0070C0"/>
          <w:sz w:val="26"/>
          <w:szCs w:val="26"/>
        </w:rPr>
      </w:pPr>
      <w:r w:rsidRPr="00852C99">
        <w:rPr>
          <w:b/>
          <w:bCs/>
          <w:color w:val="0070C0"/>
          <w:sz w:val="26"/>
          <w:szCs w:val="26"/>
        </w:rPr>
        <w:t>Objectifs et messages forts de la LC (aspect disciplinaire)</w:t>
      </w:r>
    </w:p>
    <w:p w14:paraId="5BF9CAE3" w14:textId="77777777" w:rsidR="009142BE" w:rsidRPr="009142BE" w:rsidRDefault="009142BE" w:rsidP="00B900B7">
      <w:pPr>
        <w:pStyle w:val="Paragraphedeliste"/>
        <w:numPr>
          <w:ilvl w:val="0"/>
          <w:numId w:val="2"/>
        </w:numPr>
        <w:rPr>
          <w:sz w:val="24"/>
          <w:szCs w:val="24"/>
        </w:rPr>
      </w:pPr>
    </w:p>
    <w:p w14:paraId="75E25848" w14:textId="551A7F3A" w:rsidR="00B900B7" w:rsidRPr="009142BE" w:rsidRDefault="00B900B7" w:rsidP="009142BE">
      <w:pPr>
        <w:rPr>
          <w:sz w:val="24"/>
          <w:szCs w:val="24"/>
        </w:rPr>
      </w:pPr>
      <w:r w:rsidRPr="009142BE">
        <w:rPr>
          <w:b/>
          <w:bCs/>
          <w:color w:val="0070C0"/>
          <w:sz w:val="26"/>
          <w:szCs w:val="26"/>
        </w:rPr>
        <w:t>Introduction</w:t>
      </w:r>
    </w:p>
    <w:p w14:paraId="0761B301" w14:textId="4F27E87E" w:rsidR="00FF0655" w:rsidRPr="0086121E" w:rsidRDefault="00FF0655" w:rsidP="00B900B7">
      <w:pPr>
        <w:rPr>
          <w:sz w:val="24"/>
          <w:szCs w:val="24"/>
        </w:rPr>
      </w:pPr>
      <w:r w:rsidRPr="00FF0655">
        <w:rPr>
          <w:b/>
          <w:bCs/>
          <w:sz w:val="24"/>
          <w:szCs w:val="24"/>
        </w:rPr>
        <w:t>Prérequis :</w:t>
      </w:r>
      <w:r w:rsidR="0086121E">
        <w:rPr>
          <w:b/>
          <w:bCs/>
          <w:sz w:val="24"/>
          <w:szCs w:val="24"/>
        </w:rPr>
        <w:t xml:space="preserve"> </w:t>
      </w:r>
    </w:p>
    <w:p w14:paraId="49F1BF08" w14:textId="77777777" w:rsidR="002775B9" w:rsidRDefault="00FF0655" w:rsidP="00710932">
      <w:pPr>
        <w:rPr>
          <w:sz w:val="24"/>
          <w:szCs w:val="24"/>
        </w:rPr>
      </w:pPr>
      <w:r w:rsidRPr="00FF0655">
        <w:rPr>
          <w:b/>
          <w:bCs/>
          <w:sz w:val="24"/>
          <w:szCs w:val="24"/>
        </w:rPr>
        <w:t>Introduction :</w:t>
      </w:r>
    </w:p>
    <w:p w14:paraId="3790A630" w14:textId="0C7AF3BC" w:rsidR="00460E51" w:rsidRPr="00E73FA6" w:rsidRDefault="00460E51" w:rsidP="00710932">
      <w:pPr>
        <w:rPr>
          <w:sz w:val="24"/>
          <w:szCs w:val="24"/>
        </w:rPr>
      </w:pPr>
      <w:r w:rsidRPr="00E73FA6">
        <w:rPr>
          <w:sz w:val="24"/>
          <w:szCs w:val="24"/>
        </w:rPr>
        <w:t xml:space="preserve">L’étude de la solubilité d’un solide en solution est essentielle dans plein de domaines. On peut citer la métallurgie, lorsque l’on cherche à dissoudre </w:t>
      </w:r>
      <w:r w:rsidR="002E1135" w:rsidRPr="00E73FA6">
        <w:rPr>
          <w:sz w:val="24"/>
          <w:szCs w:val="24"/>
        </w:rPr>
        <w:t>l</w:t>
      </w:r>
      <w:r w:rsidRPr="00E73FA6">
        <w:rPr>
          <w:sz w:val="24"/>
          <w:szCs w:val="24"/>
        </w:rPr>
        <w:t xml:space="preserve">es sels métalliques </w:t>
      </w:r>
      <w:r w:rsidR="002E1135" w:rsidRPr="00E73FA6">
        <w:rPr>
          <w:sz w:val="24"/>
          <w:szCs w:val="24"/>
        </w:rPr>
        <w:t>présents dans les minerais.</w:t>
      </w:r>
      <w:r w:rsidRPr="00E73FA6">
        <w:rPr>
          <w:sz w:val="24"/>
          <w:szCs w:val="24"/>
        </w:rPr>
        <w:t xml:space="preserve"> </w:t>
      </w:r>
      <w:r w:rsidR="002E1135" w:rsidRPr="00E73FA6">
        <w:rPr>
          <w:sz w:val="24"/>
          <w:szCs w:val="24"/>
        </w:rPr>
        <w:t>Un autre exemple est le calcaire en biologie marine : les coraux sont constitués de calcaire, dont le principale constituant est le carbonate de calcium. Il</w:t>
      </w:r>
      <w:r w:rsidR="00E73FA6" w:rsidRPr="00E73FA6">
        <w:rPr>
          <w:sz w:val="24"/>
          <w:szCs w:val="24"/>
        </w:rPr>
        <w:t xml:space="preserve"> se dissout peu dans l’eau, c’est pour ça que les coraux peuvent exister.</w:t>
      </w:r>
    </w:p>
    <w:p w14:paraId="4E5B0743" w14:textId="776B99A4" w:rsidR="00B900B7" w:rsidRDefault="009142BE" w:rsidP="00B900B7">
      <w:pPr>
        <w:rPr>
          <w:b/>
          <w:bCs/>
          <w:color w:val="0070C0"/>
          <w:sz w:val="26"/>
          <w:szCs w:val="26"/>
        </w:rPr>
      </w:pPr>
      <w:r>
        <w:rPr>
          <w:b/>
          <w:bCs/>
          <w:color w:val="0070C0"/>
          <w:sz w:val="26"/>
          <w:szCs w:val="26"/>
        </w:rPr>
        <w:t>Plan</w:t>
      </w:r>
    </w:p>
    <w:p w14:paraId="75F22375" w14:textId="1E6CC926" w:rsidR="0087732C" w:rsidRDefault="00400C53" w:rsidP="00B900B7">
      <w:pPr>
        <w:rPr>
          <w:b/>
          <w:bCs/>
          <w:sz w:val="24"/>
          <w:szCs w:val="24"/>
        </w:rPr>
      </w:pPr>
      <w:r w:rsidRPr="00460E51">
        <w:rPr>
          <w:b/>
          <w:bCs/>
          <w:sz w:val="24"/>
          <w:szCs w:val="24"/>
        </w:rPr>
        <w:t>Solubilité :</w:t>
      </w:r>
      <w:r>
        <w:rPr>
          <w:sz w:val="24"/>
          <w:szCs w:val="24"/>
        </w:rPr>
        <w:t xml:space="preserve"> Quantité maximale de solide que l’on peut dissoudre dans un litre de solution aqueuse.</w:t>
      </w:r>
      <w:r w:rsidR="004D74F3">
        <w:rPr>
          <w:b/>
          <w:bCs/>
          <w:sz w:val="24"/>
          <w:szCs w:val="24"/>
        </w:rPr>
        <w:t xml:space="preserve"> </w:t>
      </w:r>
      <w:r w:rsidR="004D74F3" w:rsidRPr="009A567E">
        <w:rPr>
          <w:sz w:val="24"/>
          <w:szCs w:val="24"/>
        </w:rPr>
        <w:t>S’exprime généralement en mol.L</w:t>
      </w:r>
      <w:r w:rsidR="004D74F3" w:rsidRPr="009A567E">
        <w:rPr>
          <w:sz w:val="24"/>
          <w:szCs w:val="24"/>
          <w:vertAlign w:val="superscript"/>
        </w:rPr>
        <w:t>-1</w:t>
      </w:r>
      <w:r w:rsidR="004D74F3" w:rsidRPr="009A567E">
        <w:rPr>
          <w:sz w:val="24"/>
          <w:szCs w:val="24"/>
        </w:rPr>
        <w:t xml:space="preserve"> ou en g.</w:t>
      </w:r>
      <w:r w:rsidR="004D74F3" w:rsidRPr="009A567E">
        <w:rPr>
          <w:sz w:val="24"/>
          <w:szCs w:val="24"/>
        </w:rPr>
        <w:t>L</w:t>
      </w:r>
      <w:r w:rsidR="004D74F3" w:rsidRPr="009A567E">
        <w:rPr>
          <w:sz w:val="24"/>
          <w:szCs w:val="24"/>
          <w:vertAlign w:val="superscript"/>
        </w:rPr>
        <w:t>-1</w:t>
      </w:r>
      <w:r w:rsidR="004D74F3" w:rsidRPr="009A567E">
        <w:rPr>
          <w:sz w:val="24"/>
          <w:szCs w:val="24"/>
        </w:rPr>
        <w:t>.</w:t>
      </w:r>
    </w:p>
    <w:p w14:paraId="66A199F8" w14:textId="10ABFAA7" w:rsidR="004D74F3" w:rsidRDefault="00B20930" w:rsidP="00B900B7">
      <w:pPr>
        <w:rPr>
          <w:i/>
          <w:iCs/>
          <w:sz w:val="24"/>
          <w:szCs w:val="24"/>
        </w:rPr>
      </w:pPr>
      <w:r>
        <w:rPr>
          <w:i/>
          <w:iCs/>
          <w:sz w:val="24"/>
          <w:szCs w:val="24"/>
        </w:rPr>
        <w:t>Dans l’idée</w:t>
      </w:r>
      <w:r w:rsidR="004D74F3" w:rsidRPr="009A567E">
        <w:rPr>
          <w:i/>
          <w:iCs/>
          <w:sz w:val="24"/>
          <w:szCs w:val="24"/>
        </w:rPr>
        <w:t xml:space="preserve">, je prends un litre </w:t>
      </w:r>
      <w:r w:rsidR="00DD0CC2">
        <w:rPr>
          <w:i/>
          <w:iCs/>
          <w:sz w:val="24"/>
          <w:szCs w:val="24"/>
        </w:rPr>
        <w:t>d’une solution aqueuse</w:t>
      </w:r>
      <w:r w:rsidR="004D74F3" w:rsidRPr="009A567E">
        <w:rPr>
          <w:i/>
          <w:iCs/>
          <w:sz w:val="24"/>
          <w:szCs w:val="24"/>
        </w:rPr>
        <w:t>, en agitant je mets du solide petit à petit. Dès que je vois apparaitre un précipité, j’arrête et je regarde combien j’ai mis de solide, en quantité de matière ou en masse.</w:t>
      </w:r>
      <w:r w:rsidR="00C877F3">
        <w:rPr>
          <w:i/>
          <w:iCs/>
          <w:sz w:val="24"/>
          <w:szCs w:val="24"/>
        </w:rPr>
        <w:t xml:space="preserve"> Ça me donne la solubilité. Elle quantifie la quantité de solide qu’on peut dissoudre</w:t>
      </w:r>
      <w:r w:rsidR="00DD0CC2">
        <w:rPr>
          <w:i/>
          <w:iCs/>
          <w:sz w:val="24"/>
          <w:szCs w:val="24"/>
        </w:rPr>
        <w:t xml:space="preserve"> dans une solution.</w:t>
      </w:r>
    </w:p>
    <w:p w14:paraId="4950B42B" w14:textId="5F367A90" w:rsidR="00DD0CC2" w:rsidRPr="009A567E" w:rsidRDefault="00DD0CC2" w:rsidP="00B900B7">
      <w:pPr>
        <w:rPr>
          <w:i/>
          <w:iCs/>
          <w:sz w:val="24"/>
          <w:szCs w:val="24"/>
        </w:rPr>
      </w:pPr>
      <w:r>
        <w:rPr>
          <w:i/>
          <w:iCs/>
          <w:sz w:val="24"/>
          <w:szCs w:val="24"/>
        </w:rPr>
        <w:t>Mais cette quantité peut à priori dépendre des autres espèces en solution, comme on le verra par la suite.</w:t>
      </w:r>
      <w:r w:rsidR="00400C53">
        <w:rPr>
          <w:i/>
          <w:iCs/>
          <w:sz w:val="24"/>
          <w:szCs w:val="24"/>
        </w:rPr>
        <w:t xml:space="preserve"> Impossible de tabuler une solubilité pour toute solution aqueuse, il y en a une infinité.</w:t>
      </w:r>
      <w:r w:rsidR="002775B9">
        <w:rPr>
          <w:i/>
          <w:iCs/>
          <w:sz w:val="24"/>
          <w:szCs w:val="24"/>
        </w:rPr>
        <w:t xml:space="preserve"> On</w:t>
      </w:r>
      <w:r w:rsidR="00460E51">
        <w:rPr>
          <w:i/>
          <w:iCs/>
          <w:sz w:val="24"/>
          <w:szCs w:val="24"/>
        </w:rPr>
        <w:t xml:space="preserve"> va plutôt étudier l’équilibre thermodynamique associé à la réaction de mise en solution d’une espèce, ça on sait bien faire, puis on en déduira des propriétés sur la solubilité.</w:t>
      </w:r>
    </w:p>
    <w:p w14:paraId="29A3989C" w14:textId="309EE2E6" w:rsidR="00B87D88" w:rsidRPr="00B570FD" w:rsidRDefault="00A06509" w:rsidP="00E17C63">
      <w:pPr>
        <w:rPr>
          <w:b/>
          <w:bCs/>
          <w:color w:val="FF0000"/>
          <w:sz w:val="24"/>
          <w:szCs w:val="24"/>
        </w:rPr>
      </w:pPr>
      <w:r w:rsidRPr="00B570FD">
        <w:rPr>
          <w:b/>
          <w:bCs/>
          <w:color w:val="FF0000"/>
          <w:sz w:val="24"/>
          <w:szCs w:val="24"/>
        </w:rPr>
        <w:t xml:space="preserve">I – </w:t>
      </w:r>
      <w:r w:rsidR="00290797">
        <w:rPr>
          <w:b/>
          <w:bCs/>
          <w:color w:val="FF0000"/>
          <w:sz w:val="24"/>
          <w:szCs w:val="24"/>
        </w:rPr>
        <w:t>Equilibre</w:t>
      </w:r>
      <w:r w:rsidR="00DD0CC2">
        <w:rPr>
          <w:b/>
          <w:bCs/>
          <w:color w:val="FF0000"/>
          <w:sz w:val="24"/>
          <w:szCs w:val="24"/>
        </w:rPr>
        <w:t xml:space="preserve"> de </w:t>
      </w:r>
      <w:r w:rsidR="002775B9">
        <w:rPr>
          <w:b/>
          <w:bCs/>
          <w:color w:val="FF0000"/>
          <w:sz w:val="24"/>
          <w:szCs w:val="24"/>
        </w:rPr>
        <w:t>précipitation</w:t>
      </w:r>
    </w:p>
    <w:p w14:paraId="18FF8FE6" w14:textId="244301A3" w:rsidR="00A06509" w:rsidRDefault="00A06509" w:rsidP="00A06509">
      <w:pPr>
        <w:rPr>
          <w:b/>
          <w:bCs/>
          <w:color w:val="008000"/>
          <w:sz w:val="24"/>
          <w:szCs w:val="24"/>
        </w:rPr>
      </w:pPr>
      <w:r w:rsidRPr="00B570FD">
        <w:rPr>
          <w:b/>
          <w:bCs/>
          <w:color w:val="008000"/>
          <w:sz w:val="24"/>
          <w:szCs w:val="24"/>
        </w:rPr>
        <w:t>A</w:t>
      </w:r>
      <w:r w:rsidR="00BE1654">
        <w:rPr>
          <w:b/>
          <w:bCs/>
          <w:color w:val="008000"/>
          <w:sz w:val="24"/>
          <w:szCs w:val="24"/>
        </w:rPr>
        <w:t xml:space="preserve"> –</w:t>
      </w:r>
      <w:r w:rsidR="00D869C2">
        <w:rPr>
          <w:b/>
          <w:bCs/>
          <w:color w:val="008000"/>
          <w:sz w:val="24"/>
          <w:szCs w:val="24"/>
        </w:rPr>
        <w:t xml:space="preserve"> </w:t>
      </w:r>
      <w:r w:rsidR="00290797">
        <w:rPr>
          <w:b/>
          <w:bCs/>
          <w:color w:val="008000"/>
          <w:sz w:val="24"/>
          <w:szCs w:val="24"/>
        </w:rPr>
        <w:t>Produit de solubilité</w:t>
      </w:r>
    </w:p>
    <w:p w14:paraId="1F402A8C" w14:textId="5ED113FC" w:rsidR="0010186A" w:rsidRDefault="002775B9" w:rsidP="00A06509">
      <w:pPr>
        <w:rPr>
          <w:rFonts w:eastAsiaTheme="minorEastAsia"/>
          <w:i/>
          <w:iCs/>
          <w:sz w:val="24"/>
          <w:szCs w:val="24"/>
        </w:rPr>
      </w:pPr>
      <w:r w:rsidRPr="002775B9">
        <w:rPr>
          <w:b/>
          <w:bCs/>
          <w:sz w:val="24"/>
          <w:szCs w:val="24"/>
        </w:rPr>
        <w:t>Produit</w:t>
      </w:r>
      <w:r w:rsidR="00290797" w:rsidRPr="002775B9">
        <w:rPr>
          <w:b/>
          <w:bCs/>
          <w:sz w:val="24"/>
          <w:szCs w:val="24"/>
        </w:rPr>
        <w:t xml:space="preserve"> d</w:t>
      </w:r>
      <w:r w:rsidR="00290797" w:rsidRPr="007077E7">
        <w:rPr>
          <w:b/>
          <w:bCs/>
          <w:sz w:val="24"/>
          <w:szCs w:val="24"/>
        </w:rPr>
        <w:t>e solubilité</w:t>
      </w:r>
      <w:r>
        <w:rPr>
          <w:b/>
          <w:bCs/>
          <w:sz w:val="24"/>
          <w:szCs w:val="24"/>
        </w:rPr>
        <w:t xml:space="preserve"> : </w:t>
      </w:r>
      <w:r w:rsidRPr="002775B9">
        <w:rPr>
          <w:sz w:val="24"/>
          <w:szCs w:val="24"/>
        </w:rPr>
        <w:t>constante d’équilibre associée à la réaction de mise en solution du d’une espèce</w:t>
      </w:r>
      <w:r w:rsidR="00985100">
        <w:rPr>
          <w:sz w:val="24"/>
          <w:szCs w:val="24"/>
        </w:rPr>
        <w:t>. O</w:t>
      </w:r>
      <w:r w:rsidR="002E1135">
        <w:rPr>
          <w:sz w:val="24"/>
          <w:szCs w:val="24"/>
        </w:rPr>
        <w:t xml:space="preserve">n le note </w:t>
      </w:r>
      <m:oMath>
        <m:sSub>
          <m:sSubPr>
            <m:ctrlPr>
              <w:rPr>
                <w:rFonts w:ascii="Cambria Math" w:hAnsi="Cambria Math"/>
                <w:i/>
                <w:sz w:val="24"/>
                <w:szCs w:val="24"/>
              </w:rPr>
            </m:ctrlPr>
          </m:sSubPr>
          <m:e>
            <m:r>
              <w:rPr>
                <w:rFonts w:ascii="Cambria Math" w:hAnsi="Cambria Math"/>
                <w:sz w:val="24"/>
                <w:szCs w:val="24"/>
              </w:rPr>
              <m:t>K</m:t>
            </m:r>
          </m:e>
          <m:sub>
            <m:r>
              <w:rPr>
                <w:rFonts w:ascii="Cambria Math" w:hAnsi="Cambria Math"/>
                <w:sz w:val="24"/>
                <w:szCs w:val="24"/>
              </w:rPr>
              <m:t>s</m:t>
            </m:r>
          </m:sub>
        </m:sSub>
      </m:oMath>
      <w:r w:rsidR="00985100">
        <w:rPr>
          <w:rFonts w:eastAsiaTheme="minorEastAsia"/>
          <w:sz w:val="24"/>
          <w:szCs w:val="24"/>
        </w:rPr>
        <w:t xml:space="preserve">. Il ne dépend que de la température </w:t>
      </w:r>
      <w:r w:rsidR="00985100">
        <w:rPr>
          <w:rFonts w:eastAsiaTheme="minorEastAsia"/>
          <w:i/>
          <w:iCs/>
          <w:sz w:val="24"/>
          <w:szCs w:val="24"/>
        </w:rPr>
        <w:t>(comme toute constante d’équilibre).</w:t>
      </w:r>
    </w:p>
    <w:p w14:paraId="123A50C8" w14:textId="7E55FC40" w:rsidR="005F058A" w:rsidRDefault="005F058A" w:rsidP="00A06509">
      <w:pPr>
        <w:rPr>
          <w:sz w:val="24"/>
          <w:szCs w:val="24"/>
        </w:rPr>
      </w:pPr>
      <w:r w:rsidRPr="00A3035A">
        <w:rPr>
          <w:sz w:val="24"/>
          <w:szCs w:val="24"/>
          <w:u w:val="single"/>
        </w:rPr>
        <w:t>Exemple</w:t>
      </w:r>
      <w:r w:rsidRPr="00A3035A">
        <w:rPr>
          <w:sz w:val="24"/>
          <w:szCs w:val="24"/>
        </w:rPr>
        <w:t> :</w:t>
      </w:r>
      <w:r>
        <w:rPr>
          <w:sz w:val="24"/>
          <w:szCs w:val="24"/>
        </w:rPr>
        <w:t xml:space="preserve"> </w:t>
      </w:r>
      <m:oMath>
        <m:r>
          <w:rPr>
            <w:rFonts w:ascii="Cambria Math" w:hAnsi="Cambria Math"/>
            <w:sz w:val="24"/>
            <w:szCs w:val="24"/>
          </w:rPr>
          <m:t>AgCl</m:t>
        </m:r>
        <m:d>
          <m:dPr>
            <m:ctrlPr>
              <w:rPr>
                <w:rFonts w:ascii="Cambria Math" w:hAnsi="Cambria Math"/>
                <w:i/>
                <w:sz w:val="24"/>
                <w:szCs w:val="24"/>
              </w:rPr>
            </m:ctrlPr>
          </m:dPr>
          <m:e>
            <m:r>
              <w:rPr>
                <w:rFonts w:ascii="Cambria Math" w:hAnsi="Cambria Math"/>
                <w:sz w:val="24"/>
                <w:szCs w:val="24"/>
              </w:rPr>
              <m:t>s</m:t>
            </m:r>
          </m:e>
        </m:d>
        <m:r>
          <w:rPr>
            <w:rFonts w:ascii="Cambria Math" w:hAnsi="Cambria Math"/>
            <w:sz w:val="24"/>
            <w:szCs w:val="24"/>
          </w:rPr>
          <m:t>⇄A</m:t>
        </m:r>
        <m:sSup>
          <m:sSupPr>
            <m:ctrlPr>
              <w:rPr>
                <w:rFonts w:ascii="Cambria Math" w:hAnsi="Cambria Math"/>
                <w:i/>
                <w:sz w:val="24"/>
                <w:szCs w:val="24"/>
              </w:rPr>
            </m:ctrlPr>
          </m:sSupPr>
          <m:e>
            <m:r>
              <w:rPr>
                <w:rFonts w:ascii="Cambria Math" w:hAnsi="Cambria Math"/>
                <w:sz w:val="24"/>
                <w:szCs w:val="24"/>
              </w:rPr>
              <m:t>g</m:t>
            </m:r>
          </m:e>
          <m:sup>
            <m:r>
              <w:rPr>
                <w:rFonts w:ascii="Cambria Math" w:hAnsi="Cambria Math"/>
                <w:sz w:val="24"/>
                <w:szCs w:val="24"/>
              </w:rPr>
              <m:t>+</m:t>
            </m:r>
          </m:sup>
        </m:sSup>
        <m:d>
          <m:dPr>
            <m:ctrlPr>
              <w:rPr>
                <w:rFonts w:ascii="Cambria Math" w:hAnsi="Cambria Math"/>
                <w:i/>
                <w:sz w:val="24"/>
                <w:szCs w:val="24"/>
              </w:rPr>
            </m:ctrlPr>
          </m:dPr>
          <m:e>
            <m:r>
              <w:rPr>
                <w:rFonts w:ascii="Cambria Math" w:hAnsi="Cambria Math"/>
                <w:sz w:val="24"/>
                <w:szCs w:val="24"/>
              </w:rPr>
              <m:t>aq</m:t>
            </m:r>
          </m:e>
        </m:d>
        <m:r>
          <w:rPr>
            <w:rFonts w:ascii="Cambria Math" w:hAnsi="Cambria Math"/>
            <w:sz w:val="24"/>
            <w:szCs w:val="24"/>
          </w:rPr>
          <m:t>+C</m:t>
        </m:r>
        <m:sSup>
          <m:sSupPr>
            <m:ctrlPr>
              <w:rPr>
                <w:rFonts w:ascii="Cambria Math" w:hAnsi="Cambria Math"/>
                <w:i/>
                <w:sz w:val="24"/>
                <w:szCs w:val="24"/>
              </w:rPr>
            </m:ctrlPr>
          </m:sSupPr>
          <m:e>
            <m:r>
              <w:rPr>
                <w:rFonts w:ascii="Cambria Math" w:hAnsi="Cambria Math"/>
                <w:sz w:val="24"/>
                <w:szCs w:val="24"/>
              </w:rPr>
              <m:t>l</m:t>
            </m:r>
          </m:e>
          <m:sup>
            <m:r>
              <w:rPr>
                <w:rFonts w:ascii="Cambria Math" w:hAnsi="Cambria Math"/>
                <w:sz w:val="24"/>
                <w:szCs w:val="24"/>
              </w:rPr>
              <m:t>-</m:t>
            </m:r>
          </m:sup>
        </m:sSup>
        <m:r>
          <w:rPr>
            <w:rFonts w:ascii="Cambria Math" w:hAnsi="Cambria Math"/>
            <w:sz w:val="24"/>
            <w:szCs w:val="24"/>
          </w:rPr>
          <m:t>(aq)</m:t>
        </m:r>
      </m:oMath>
    </w:p>
    <w:p w14:paraId="15F896AC" w14:textId="2944C602" w:rsidR="005F058A" w:rsidRPr="005F058A" w:rsidRDefault="005F058A" w:rsidP="00A06509">
      <w:pPr>
        <w:rPr>
          <w:rFonts w:eastAsiaTheme="minorEastAsia"/>
          <w:sz w:val="24"/>
          <w:szCs w:val="24"/>
        </w:rPr>
      </w:pPr>
      <w:r>
        <w:rPr>
          <w:rFonts w:eastAsiaTheme="minorEastAsia"/>
          <w:sz w:val="24"/>
          <w:szCs w:val="24"/>
        </w:rPr>
        <w:t>Dissolution et précipitation = sens direct et indirect (ne pas l’écrire, juste faire des flèches</w:t>
      </w:r>
      <w:r w:rsidR="008A7F76">
        <w:rPr>
          <w:rFonts w:eastAsiaTheme="minorEastAsia"/>
          <w:sz w:val="24"/>
          <w:szCs w:val="24"/>
        </w:rPr>
        <w:t xml:space="preserve"> légendées</w:t>
      </w:r>
      <w:r>
        <w:rPr>
          <w:rFonts w:eastAsiaTheme="minorEastAsia"/>
          <w:sz w:val="24"/>
          <w:szCs w:val="24"/>
        </w:rPr>
        <w:t xml:space="preserve"> sur l’équation précédente)</w:t>
      </w:r>
    </w:p>
    <w:p w14:paraId="2E50C724" w14:textId="106B82BB" w:rsidR="00A3035A" w:rsidRDefault="00A3035A" w:rsidP="00A06509">
      <w:pPr>
        <w:rPr>
          <w:rFonts w:eastAsiaTheme="minorEastAsia"/>
          <w:sz w:val="24"/>
          <w:szCs w:val="24"/>
        </w:rPr>
      </w:pPr>
      <w:r>
        <w:rPr>
          <w:sz w:val="24"/>
          <w:szCs w:val="24"/>
        </w:rPr>
        <w:lastRenderedPageBreak/>
        <w:t xml:space="preserve">On met une quantité </w:t>
      </w:r>
      <m:oMath>
        <m:r>
          <w:rPr>
            <w:rFonts w:ascii="Cambria Math" w:hAnsi="Cambria Math"/>
            <w:sz w:val="24"/>
            <w:szCs w:val="24"/>
          </w:rPr>
          <m:t>n</m:t>
        </m:r>
      </m:oMath>
      <w:r>
        <w:rPr>
          <w:rFonts w:eastAsiaTheme="minorEastAsia"/>
          <w:sz w:val="24"/>
          <w:szCs w:val="24"/>
        </w:rPr>
        <w:t xml:space="preserve"> de </w:t>
      </w:r>
      <w:r>
        <w:rPr>
          <w:sz w:val="24"/>
          <w:szCs w:val="24"/>
        </w:rPr>
        <w:t xml:space="preserve">chlorure d’argent </w:t>
      </w:r>
      <m:oMath>
        <m:r>
          <w:rPr>
            <w:rFonts w:ascii="Cambria Math" w:hAnsi="Cambria Math"/>
            <w:sz w:val="24"/>
            <w:szCs w:val="24"/>
          </w:rPr>
          <m:t>AgCl(s)</m:t>
        </m:r>
      </m:oMath>
      <w:r>
        <w:rPr>
          <w:rFonts w:eastAsiaTheme="minorEastAsia"/>
          <w:sz w:val="24"/>
          <w:szCs w:val="24"/>
        </w:rPr>
        <w:t xml:space="preserve"> dans de l’eau pure</w:t>
      </w:r>
    </w:p>
    <w:tbl>
      <w:tblPr>
        <w:tblStyle w:val="Grilledutableau"/>
        <w:tblW w:w="0" w:type="auto"/>
        <w:tblLook w:val="04A0" w:firstRow="1" w:lastRow="0" w:firstColumn="1" w:lastColumn="0" w:noHBand="0" w:noVBand="1"/>
      </w:tblPr>
      <w:tblGrid>
        <w:gridCol w:w="2447"/>
        <w:gridCol w:w="2205"/>
        <w:gridCol w:w="2205"/>
        <w:gridCol w:w="2205"/>
      </w:tblGrid>
      <w:tr w:rsidR="00A3035A" w14:paraId="041B6E15" w14:textId="77777777" w:rsidTr="00A3035A">
        <w:tc>
          <w:tcPr>
            <w:tcW w:w="2447" w:type="dxa"/>
          </w:tcPr>
          <w:p w14:paraId="0E37B39C" w14:textId="7D91987D" w:rsidR="00A3035A" w:rsidRDefault="00A3035A" w:rsidP="00A3035A">
            <w:pPr>
              <w:jc w:val="center"/>
              <w:rPr>
                <w:rFonts w:eastAsiaTheme="minorEastAsia"/>
                <w:sz w:val="24"/>
                <w:szCs w:val="24"/>
              </w:rPr>
            </w:pPr>
          </w:p>
        </w:tc>
        <w:tc>
          <w:tcPr>
            <w:tcW w:w="2205" w:type="dxa"/>
          </w:tcPr>
          <w:p w14:paraId="4594FE60" w14:textId="2A1F3E46" w:rsidR="00A3035A" w:rsidRDefault="00A3035A" w:rsidP="00A3035A">
            <w:pPr>
              <w:jc w:val="center"/>
              <w:rPr>
                <w:rFonts w:eastAsiaTheme="minorEastAsia"/>
                <w:sz w:val="24"/>
                <w:szCs w:val="24"/>
              </w:rPr>
            </w:pPr>
            <m:oMathPara>
              <m:oMath>
                <m:r>
                  <w:rPr>
                    <w:rFonts w:ascii="Cambria Math" w:hAnsi="Cambria Math"/>
                    <w:sz w:val="24"/>
                    <w:szCs w:val="24"/>
                  </w:rPr>
                  <m:t>AgCl</m:t>
                </m:r>
                <m:d>
                  <m:dPr>
                    <m:ctrlPr>
                      <w:rPr>
                        <w:rFonts w:ascii="Cambria Math" w:hAnsi="Cambria Math"/>
                        <w:i/>
                        <w:sz w:val="24"/>
                        <w:szCs w:val="24"/>
                      </w:rPr>
                    </m:ctrlPr>
                  </m:dPr>
                  <m:e>
                    <m:r>
                      <w:rPr>
                        <w:rFonts w:ascii="Cambria Math" w:hAnsi="Cambria Math"/>
                        <w:sz w:val="24"/>
                        <w:szCs w:val="24"/>
                      </w:rPr>
                      <m:t>s</m:t>
                    </m:r>
                  </m:e>
                </m:d>
              </m:oMath>
            </m:oMathPara>
          </w:p>
        </w:tc>
        <w:tc>
          <w:tcPr>
            <w:tcW w:w="2205" w:type="dxa"/>
          </w:tcPr>
          <w:p w14:paraId="09F20E90" w14:textId="13D80FDD" w:rsidR="00A3035A" w:rsidRDefault="00A3035A" w:rsidP="00A3035A">
            <w:pPr>
              <w:jc w:val="center"/>
              <w:rPr>
                <w:rFonts w:eastAsiaTheme="minorEastAsia"/>
                <w:sz w:val="24"/>
                <w:szCs w:val="24"/>
              </w:rPr>
            </w:pPr>
            <m:oMathPara>
              <m:oMath>
                <m:r>
                  <w:rPr>
                    <w:rFonts w:ascii="Cambria Math" w:hAnsi="Cambria Math"/>
                    <w:sz w:val="24"/>
                    <w:szCs w:val="24"/>
                  </w:rPr>
                  <m:t>A</m:t>
                </m:r>
                <m:sSup>
                  <m:sSupPr>
                    <m:ctrlPr>
                      <w:rPr>
                        <w:rFonts w:ascii="Cambria Math" w:hAnsi="Cambria Math"/>
                        <w:i/>
                        <w:sz w:val="24"/>
                        <w:szCs w:val="24"/>
                      </w:rPr>
                    </m:ctrlPr>
                  </m:sSupPr>
                  <m:e>
                    <m:r>
                      <w:rPr>
                        <w:rFonts w:ascii="Cambria Math" w:hAnsi="Cambria Math"/>
                        <w:sz w:val="24"/>
                        <w:szCs w:val="24"/>
                      </w:rPr>
                      <m:t>g</m:t>
                    </m:r>
                  </m:e>
                  <m:sup>
                    <m:r>
                      <w:rPr>
                        <w:rFonts w:ascii="Cambria Math" w:hAnsi="Cambria Math"/>
                        <w:sz w:val="24"/>
                        <w:szCs w:val="24"/>
                      </w:rPr>
                      <m:t>+</m:t>
                    </m:r>
                  </m:sup>
                </m:sSup>
                <m:d>
                  <m:dPr>
                    <m:ctrlPr>
                      <w:rPr>
                        <w:rFonts w:ascii="Cambria Math" w:hAnsi="Cambria Math"/>
                        <w:i/>
                        <w:sz w:val="24"/>
                        <w:szCs w:val="24"/>
                      </w:rPr>
                    </m:ctrlPr>
                  </m:dPr>
                  <m:e>
                    <m:r>
                      <w:rPr>
                        <w:rFonts w:ascii="Cambria Math" w:hAnsi="Cambria Math"/>
                        <w:sz w:val="24"/>
                        <w:szCs w:val="24"/>
                      </w:rPr>
                      <m:t>aq</m:t>
                    </m:r>
                  </m:e>
                </m:d>
              </m:oMath>
            </m:oMathPara>
          </w:p>
        </w:tc>
        <w:tc>
          <w:tcPr>
            <w:tcW w:w="2205" w:type="dxa"/>
          </w:tcPr>
          <w:p w14:paraId="26256835" w14:textId="61458E0E" w:rsidR="00A3035A" w:rsidRDefault="00A3035A" w:rsidP="00A3035A">
            <w:pPr>
              <w:jc w:val="center"/>
              <w:rPr>
                <w:rFonts w:eastAsiaTheme="minorEastAsia"/>
                <w:sz w:val="24"/>
                <w:szCs w:val="24"/>
              </w:rPr>
            </w:pPr>
            <m:oMath>
              <m:r>
                <w:rPr>
                  <w:rFonts w:ascii="Cambria Math" w:hAnsi="Cambria Math"/>
                  <w:sz w:val="24"/>
                  <w:szCs w:val="24"/>
                </w:rPr>
                <m:t>C</m:t>
              </m:r>
              <m:sSup>
                <m:sSupPr>
                  <m:ctrlPr>
                    <w:rPr>
                      <w:rFonts w:ascii="Cambria Math" w:hAnsi="Cambria Math"/>
                      <w:i/>
                      <w:sz w:val="24"/>
                      <w:szCs w:val="24"/>
                    </w:rPr>
                  </m:ctrlPr>
                </m:sSupPr>
                <m:e>
                  <m:r>
                    <w:rPr>
                      <w:rFonts w:ascii="Cambria Math" w:hAnsi="Cambria Math"/>
                      <w:sz w:val="24"/>
                      <w:szCs w:val="24"/>
                    </w:rPr>
                    <m:t>l</m:t>
                  </m:r>
                </m:e>
                <m:sup>
                  <m:r>
                    <w:rPr>
                      <w:rFonts w:ascii="Cambria Math" w:hAnsi="Cambria Math"/>
                      <w:sz w:val="24"/>
                      <w:szCs w:val="24"/>
                    </w:rPr>
                    <m:t>-</m:t>
                  </m:r>
                </m:sup>
              </m:sSup>
              <m:d>
                <m:dPr>
                  <m:ctrlPr>
                    <w:rPr>
                      <w:rFonts w:ascii="Cambria Math" w:hAnsi="Cambria Math"/>
                      <w:i/>
                      <w:sz w:val="24"/>
                      <w:szCs w:val="24"/>
                    </w:rPr>
                  </m:ctrlPr>
                </m:dPr>
                <m:e>
                  <m:r>
                    <w:rPr>
                      <w:rFonts w:ascii="Cambria Math" w:hAnsi="Cambria Math"/>
                      <w:sz w:val="24"/>
                      <w:szCs w:val="24"/>
                    </w:rPr>
                    <m:t>aq</m:t>
                  </m:r>
                </m:e>
              </m:d>
            </m:oMath>
            <w:r>
              <w:rPr>
                <w:rFonts w:eastAsiaTheme="minorEastAsia"/>
                <w:sz w:val="24"/>
                <w:szCs w:val="24"/>
              </w:rPr>
              <w:t>.</w:t>
            </w:r>
          </w:p>
        </w:tc>
      </w:tr>
      <w:tr w:rsidR="00A3035A" w14:paraId="77A67501" w14:textId="77777777" w:rsidTr="00A3035A">
        <w:tc>
          <w:tcPr>
            <w:tcW w:w="2447" w:type="dxa"/>
          </w:tcPr>
          <w:p w14:paraId="2B5AD147" w14:textId="024DDCC3" w:rsidR="00A3035A" w:rsidRDefault="00A3035A" w:rsidP="00A3035A">
            <w:pPr>
              <w:jc w:val="center"/>
              <w:rPr>
                <w:rFonts w:eastAsiaTheme="minorEastAsia"/>
                <w:sz w:val="24"/>
                <w:szCs w:val="24"/>
              </w:rPr>
            </w:pPr>
            <w:r>
              <w:rPr>
                <w:rFonts w:eastAsiaTheme="minorEastAsia"/>
                <w:sz w:val="24"/>
                <w:szCs w:val="24"/>
              </w:rPr>
              <w:t>E.I.</w:t>
            </w:r>
          </w:p>
        </w:tc>
        <w:tc>
          <w:tcPr>
            <w:tcW w:w="2205" w:type="dxa"/>
          </w:tcPr>
          <w:p w14:paraId="2536B878" w14:textId="60830E04" w:rsidR="00A3035A" w:rsidRDefault="00A3035A" w:rsidP="00A3035A">
            <w:pPr>
              <w:jc w:val="center"/>
              <w:rPr>
                <w:rFonts w:eastAsiaTheme="minorEastAsia"/>
                <w:sz w:val="24"/>
                <w:szCs w:val="24"/>
              </w:rPr>
            </w:pPr>
            <m:oMathPara>
              <m:oMath>
                <m:r>
                  <w:rPr>
                    <w:rFonts w:ascii="Cambria Math" w:eastAsiaTheme="minorEastAsia" w:hAnsi="Cambria Math"/>
                    <w:sz w:val="24"/>
                    <w:szCs w:val="24"/>
                  </w:rPr>
                  <m:t>n</m:t>
                </m:r>
              </m:oMath>
            </m:oMathPara>
          </w:p>
        </w:tc>
        <w:tc>
          <w:tcPr>
            <w:tcW w:w="2205" w:type="dxa"/>
          </w:tcPr>
          <w:p w14:paraId="561B6CBB" w14:textId="7D2ED693" w:rsidR="00A3035A" w:rsidRDefault="00A3035A" w:rsidP="00A3035A">
            <w:pPr>
              <w:jc w:val="center"/>
              <w:rPr>
                <w:rFonts w:eastAsiaTheme="minorEastAsia"/>
                <w:sz w:val="24"/>
                <w:szCs w:val="24"/>
              </w:rPr>
            </w:pPr>
            <w:r>
              <w:rPr>
                <w:rFonts w:eastAsiaTheme="minorEastAsia"/>
                <w:sz w:val="24"/>
                <w:szCs w:val="24"/>
              </w:rPr>
              <w:t>0</w:t>
            </w:r>
          </w:p>
        </w:tc>
        <w:tc>
          <w:tcPr>
            <w:tcW w:w="2205" w:type="dxa"/>
          </w:tcPr>
          <w:p w14:paraId="752716E6" w14:textId="08EAAFA8" w:rsidR="00A3035A" w:rsidRDefault="00A3035A" w:rsidP="00A3035A">
            <w:pPr>
              <w:jc w:val="center"/>
              <w:rPr>
                <w:rFonts w:eastAsiaTheme="minorEastAsia"/>
                <w:sz w:val="24"/>
                <w:szCs w:val="24"/>
              </w:rPr>
            </w:pPr>
            <w:r>
              <w:rPr>
                <w:rFonts w:eastAsiaTheme="minorEastAsia"/>
                <w:sz w:val="24"/>
                <w:szCs w:val="24"/>
              </w:rPr>
              <w:t>0</w:t>
            </w:r>
          </w:p>
        </w:tc>
      </w:tr>
      <w:tr w:rsidR="00A3035A" w14:paraId="4125D07C" w14:textId="77777777" w:rsidTr="00A3035A">
        <w:tc>
          <w:tcPr>
            <w:tcW w:w="2447" w:type="dxa"/>
          </w:tcPr>
          <w:p w14:paraId="47E3A684" w14:textId="4877DD95" w:rsidR="00A3035A" w:rsidRDefault="00A3035A" w:rsidP="00A3035A">
            <w:pPr>
              <w:jc w:val="center"/>
              <w:rPr>
                <w:rFonts w:eastAsiaTheme="minorEastAsia"/>
                <w:sz w:val="24"/>
                <w:szCs w:val="24"/>
              </w:rPr>
            </w:pPr>
            <w:r>
              <w:rPr>
                <w:rFonts w:eastAsiaTheme="minorEastAsia"/>
                <w:sz w:val="24"/>
                <w:szCs w:val="24"/>
              </w:rPr>
              <w:t>E.F.</w:t>
            </w:r>
          </w:p>
        </w:tc>
        <w:tc>
          <w:tcPr>
            <w:tcW w:w="2205" w:type="dxa"/>
          </w:tcPr>
          <w:p w14:paraId="6CDA62B8" w14:textId="3B66E91A" w:rsidR="00A3035A" w:rsidRDefault="00A3035A" w:rsidP="00A3035A">
            <w:pPr>
              <w:jc w:val="center"/>
              <w:rPr>
                <w:rFonts w:eastAsiaTheme="minorEastAsia"/>
                <w:sz w:val="24"/>
                <w:szCs w:val="24"/>
              </w:rPr>
            </w:pPr>
            <m:oMathPara>
              <m:oMath>
                <m:r>
                  <w:rPr>
                    <w:rFonts w:ascii="Cambria Math" w:eastAsiaTheme="minorEastAsia" w:hAnsi="Cambria Math"/>
                    <w:sz w:val="24"/>
                    <w:szCs w:val="24"/>
                  </w:rPr>
                  <m:t>n-ξ</m:t>
                </m:r>
              </m:oMath>
            </m:oMathPara>
          </w:p>
        </w:tc>
        <w:tc>
          <w:tcPr>
            <w:tcW w:w="2205" w:type="dxa"/>
          </w:tcPr>
          <w:p w14:paraId="0377F93D" w14:textId="32AC8598" w:rsidR="00A3035A" w:rsidRDefault="00A3035A" w:rsidP="00A3035A">
            <w:pPr>
              <w:jc w:val="center"/>
              <w:rPr>
                <w:rFonts w:eastAsiaTheme="minorEastAsia"/>
                <w:sz w:val="24"/>
                <w:szCs w:val="24"/>
              </w:rPr>
            </w:pPr>
            <m:oMathPara>
              <m:oMath>
                <m:r>
                  <w:rPr>
                    <w:rFonts w:ascii="Cambria Math" w:eastAsiaTheme="minorEastAsia" w:hAnsi="Cambria Math"/>
                    <w:sz w:val="24"/>
                    <w:szCs w:val="24"/>
                  </w:rPr>
                  <m:t>ξ</m:t>
                </m:r>
              </m:oMath>
            </m:oMathPara>
          </w:p>
        </w:tc>
        <w:tc>
          <w:tcPr>
            <w:tcW w:w="2205" w:type="dxa"/>
          </w:tcPr>
          <w:p w14:paraId="2CA14020" w14:textId="57AA44F2" w:rsidR="00A3035A" w:rsidRDefault="00A3035A" w:rsidP="00A3035A">
            <w:pPr>
              <w:jc w:val="center"/>
              <w:rPr>
                <w:rFonts w:eastAsiaTheme="minorEastAsia"/>
                <w:sz w:val="24"/>
                <w:szCs w:val="24"/>
              </w:rPr>
            </w:pPr>
            <m:oMathPara>
              <m:oMath>
                <m:r>
                  <w:rPr>
                    <w:rFonts w:ascii="Cambria Math" w:eastAsiaTheme="minorEastAsia" w:hAnsi="Cambria Math"/>
                    <w:sz w:val="24"/>
                    <w:szCs w:val="24"/>
                  </w:rPr>
                  <m:t>ξ</m:t>
                </m:r>
              </m:oMath>
            </m:oMathPara>
          </w:p>
        </w:tc>
      </w:tr>
    </w:tbl>
    <w:p w14:paraId="22748F8C" w14:textId="70E07FBE" w:rsidR="00AA14F5" w:rsidRDefault="00AA14F5" w:rsidP="00A06509">
      <w:pPr>
        <w:rPr>
          <w:rFonts w:eastAsiaTheme="minorEastAsia"/>
          <w:sz w:val="24"/>
          <w:szCs w:val="24"/>
        </w:rPr>
      </w:pPr>
      <w:r>
        <w:rPr>
          <w:rFonts w:eastAsiaTheme="minorEastAsia"/>
          <w:sz w:val="24"/>
          <w:szCs w:val="24"/>
        </w:rPr>
        <w:t>Calculons le quotient réactionnel :</w:t>
      </w:r>
    </w:p>
    <w:p w14:paraId="46E73C5F" w14:textId="160B3E32" w:rsidR="00AA14F5" w:rsidRPr="00A3035A" w:rsidRDefault="00AA14F5" w:rsidP="00A06509">
      <w:pPr>
        <w:rPr>
          <w:rFonts w:eastAsiaTheme="minorEastAsia"/>
          <w:sz w:val="24"/>
          <w:szCs w:val="24"/>
        </w:rPr>
      </w:pPr>
      <m:oMathPara>
        <m:oMath>
          <m:sSub>
            <m:sSubPr>
              <m:ctrlPr>
                <w:rPr>
                  <w:rFonts w:ascii="Cambria Math" w:eastAsiaTheme="minorEastAsia" w:hAnsi="Cambria Math"/>
                  <w:i/>
                  <w:sz w:val="24"/>
                  <w:szCs w:val="24"/>
                </w:rPr>
              </m:ctrlPr>
            </m:sSubPr>
            <m:e>
              <m:r>
                <w:rPr>
                  <w:rFonts w:ascii="Cambria Math" w:eastAsiaTheme="minorEastAsia" w:hAnsi="Cambria Math"/>
                  <w:sz w:val="24"/>
                  <w:szCs w:val="24"/>
                </w:rPr>
                <m:t>Q</m:t>
              </m:r>
            </m:e>
            <m:sub>
              <m:r>
                <w:rPr>
                  <w:rFonts w:ascii="Cambria Math" w:eastAsiaTheme="minorEastAsia" w:hAnsi="Cambria Math"/>
                  <w:sz w:val="24"/>
                  <w:szCs w:val="24"/>
                </w:rPr>
                <m:t>r</m:t>
              </m:r>
            </m:sub>
          </m:sSub>
          <m:r>
            <w:rPr>
              <w:rFonts w:ascii="Cambria Math" w:eastAsiaTheme="minorEastAsia" w:hAnsi="Cambria Math"/>
              <w:sz w:val="24"/>
              <w:szCs w:val="24"/>
            </w:rPr>
            <m:t>=</m:t>
          </m:r>
          <m:f>
            <m:fPr>
              <m:ctrlPr>
                <w:rPr>
                  <w:rFonts w:ascii="Cambria Math" w:eastAsiaTheme="minorEastAsia" w:hAnsi="Cambria Math"/>
                  <w:i/>
                  <w:sz w:val="24"/>
                  <w:szCs w:val="24"/>
                </w:rPr>
              </m:ctrlPr>
            </m:fPr>
            <m:num>
              <m:r>
                <w:rPr>
                  <w:rFonts w:ascii="Cambria Math" w:eastAsiaTheme="minorEastAsia" w:hAnsi="Cambria Math"/>
                  <w:sz w:val="24"/>
                  <w:szCs w:val="24"/>
                </w:rPr>
                <m:t>a</m:t>
              </m:r>
              <m:d>
                <m:dPr>
                  <m:ctrlPr>
                    <w:rPr>
                      <w:rFonts w:ascii="Cambria Math" w:eastAsiaTheme="minorEastAsia" w:hAnsi="Cambria Math"/>
                      <w:i/>
                      <w:sz w:val="24"/>
                      <w:szCs w:val="24"/>
                    </w:rPr>
                  </m:ctrlPr>
                </m:dPr>
                <m:e>
                  <m:r>
                    <w:rPr>
                      <w:rFonts w:ascii="Cambria Math" w:eastAsiaTheme="minorEastAsia" w:hAnsi="Cambria Math"/>
                      <w:sz w:val="24"/>
                      <w:szCs w:val="24"/>
                    </w:rPr>
                    <m:t>A</m:t>
                  </m:r>
                  <m:sSup>
                    <m:sSupPr>
                      <m:ctrlPr>
                        <w:rPr>
                          <w:rFonts w:ascii="Cambria Math" w:eastAsiaTheme="minorEastAsia" w:hAnsi="Cambria Math"/>
                          <w:i/>
                          <w:sz w:val="24"/>
                          <w:szCs w:val="24"/>
                        </w:rPr>
                      </m:ctrlPr>
                    </m:sSupPr>
                    <m:e>
                      <m:r>
                        <w:rPr>
                          <w:rFonts w:ascii="Cambria Math" w:eastAsiaTheme="minorEastAsia" w:hAnsi="Cambria Math"/>
                          <w:sz w:val="24"/>
                          <w:szCs w:val="24"/>
                        </w:rPr>
                        <m:t>g</m:t>
                      </m:r>
                    </m:e>
                    <m:sup>
                      <m:r>
                        <w:rPr>
                          <w:rFonts w:ascii="Cambria Math" w:eastAsiaTheme="minorEastAsia" w:hAnsi="Cambria Math"/>
                          <w:sz w:val="24"/>
                          <w:szCs w:val="24"/>
                        </w:rPr>
                        <m:t>+</m:t>
                      </m:r>
                    </m:sup>
                  </m:sSup>
                  <m:d>
                    <m:dPr>
                      <m:ctrlPr>
                        <w:rPr>
                          <w:rFonts w:ascii="Cambria Math" w:eastAsiaTheme="minorEastAsia" w:hAnsi="Cambria Math"/>
                          <w:i/>
                          <w:sz w:val="24"/>
                          <w:szCs w:val="24"/>
                        </w:rPr>
                      </m:ctrlPr>
                    </m:dPr>
                    <m:e>
                      <m:r>
                        <w:rPr>
                          <w:rFonts w:ascii="Cambria Math" w:eastAsiaTheme="minorEastAsia" w:hAnsi="Cambria Math"/>
                          <w:sz w:val="24"/>
                          <w:szCs w:val="24"/>
                        </w:rPr>
                        <m:t>aq</m:t>
                      </m:r>
                    </m:e>
                  </m:d>
                </m:e>
              </m:d>
              <m:r>
                <w:rPr>
                  <w:rFonts w:ascii="Cambria Math" w:eastAsiaTheme="minorEastAsia" w:hAnsi="Cambria Math"/>
                  <w:sz w:val="24"/>
                  <w:szCs w:val="24"/>
                </w:rPr>
                <m:t>a</m:t>
              </m:r>
              <m:d>
                <m:dPr>
                  <m:ctrlPr>
                    <w:rPr>
                      <w:rFonts w:ascii="Cambria Math" w:eastAsiaTheme="minorEastAsia" w:hAnsi="Cambria Math"/>
                      <w:i/>
                      <w:sz w:val="24"/>
                      <w:szCs w:val="24"/>
                    </w:rPr>
                  </m:ctrlPr>
                </m:dPr>
                <m:e>
                  <m:r>
                    <w:rPr>
                      <w:rFonts w:ascii="Cambria Math" w:eastAsiaTheme="minorEastAsia" w:hAnsi="Cambria Math"/>
                      <w:sz w:val="24"/>
                      <w:szCs w:val="24"/>
                    </w:rPr>
                    <m:t>C</m:t>
                  </m:r>
                  <m:sSup>
                    <m:sSupPr>
                      <m:ctrlPr>
                        <w:rPr>
                          <w:rFonts w:ascii="Cambria Math" w:eastAsiaTheme="minorEastAsia" w:hAnsi="Cambria Math"/>
                          <w:i/>
                          <w:sz w:val="24"/>
                          <w:szCs w:val="24"/>
                        </w:rPr>
                      </m:ctrlPr>
                    </m:sSupPr>
                    <m:e>
                      <m:r>
                        <w:rPr>
                          <w:rFonts w:ascii="Cambria Math" w:eastAsiaTheme="minorEastAsia" w:hAnsi="Cambria Math"/>
                          <w:sz w:val="24"/>
                          <w:szCs w:val="24"/>
                        </w:rPr>
                        <m:t>l</m:t>
                      </m:r>
                    </m:e>
                    <m:sup>
                      <m:r>
                        <w:rPr>
                          <w:rFonts w:ascii="Cambria Math" w:eastAsiaTheme="minorEastAsia" w:hAnsi="Cambria Math"/>
                          <w:sz w:val="24"/>
                          <w:szCs w:val="24"/>
                        </w:rPr>
                        <m:t>-</m:t>
                      </m:r>
                    </m:sup>
                  </m:sSup>
                  <m:d>
                    <m:dPr>
                      <m:ctrlPr>
                        <w:rPr>
                          <w:rFonts w:ascii="Cambria Math" w:eastAsiaTheme="minorEastAsia" w:hAnsi="Cambria Math"/>
                          <w:i/>
                          <w:sz w:val="24"/>
                          <w:szCs w:val="24"/>
                        </w:rPr>
                      </m:ctrlPr>
                    </m:dPr>
                    <m:e>
                      <m:r>
                        <w:rPr>
                          <w:rFonts w:ascii="Cambria Math" w:eastAsiaTheme="minorEastAsia" w:hAnsi="Cambria Math"/>
                          <w:sz w:val="24"/>
                          <w:szCs w:val="24"/>
                        </w:rPr>
                        <m:t>aq</m:t>
                      </m:r>
                    </m:e>
                  </m:d>
                </m:e>
              </m:d>
            </m:num>
            <m:den>
              <m:r>
                <w:rPr>
                  <w:rFonts w:ascii="Cambria Math" w:eastAsiaTheme="minorEastAsia" w:hAnsi="Cambria Math"/>
                  <w:sz w:val="24"/>
                  <w:szCs w:val="24"/>
                </w:rPr>
                <m:t>a</m:t>
              </m:r>
              <m:d>
                <m:dPr>
                  <m:ctrlPr>
                    <w:rPr>
                      <w:rFonts w:ascii="Cambria Math" w:eastAsiaTheme="minorEastAsia" w:hAnsi="Cambria Math"/>
                      <w:i/>
                      <w:sz w:val="24"/>
                      <w:szCs w:val="24"/>
                    </w:rPr>
                  </m:ctrlPr>
                </m:dPr>
                <m:e>
                  <m:r>
                    <w:rPr>
                      <w:rFonts w:ascii="Cambria Math" w:eastAsiaTheme="minorEastAsia" w:hAnsi="Cambria Math"/>
                      <w:sz w:val="24"/>
                      <w:szCs w:val="24"/>
                    </w:rPr>
                    <m:t>AgCl</m:t>
                  </m:r>
                  <m:d>
                    <m:dPr>
                      <m:ctrlPr>
                        <w:rPr>
                          <w:rFonts w:ascii="Cambria Math" w:eastAsiaTheme="minorEastAsia" w:hAnsi="Cambria Math"/>
                          <w:i/>
                          <w:sz w:val="24"/>
                          <w:szCs w:val="24"/>
                        </w:rPr>
                      </m:ctrlPr>
                    </m:dPr>
                    <m:e>
                      <m:r>
                        <w:rPr>
                          <w:rFonts w:ascii="Cambria Math" w:eastAsiaTheme="minorEastAsia" w:hAnsi="Cambria Math"/>
                          <w:sz w:val="24"/>
                          <w:szCs w:val="24"/>
                        </w:rPr>
                        <m:t>s</m:t>
                      </m:r>
                    </m:e>
                  </m:d>
                </m:e>
              </m:d>
            </m:den>
          </m:f>
          <m:r>
            <w:rPr>
              <w:rFonts w:ascii="Cambria Math" w:eastAsiaTheme="minorEastAsia" w:hAnsi="Cambria Math"/>
              <w:sz w:val="24"/>
              <w:szCs w:val="24"/>
            </w:rPr>
            <m:t>=</m:t>
          </m:r>
          <m:f>
            <m:fPr>
              <m:ctrlPr>
                <w:rPr>
                  <w:rFonts w:ascii="Cambria Math" w:eastAsiaTheme="minorEastAsia" w:hAnsi="Cambria Math"/>
                  <w:i/>
                  <w:sz w:val="24"/>
                  <w:szCs w:val="24"/>
                </w:rPr>
              </m:ctrlPr>
            </m:fPr>
            <m:num>
              <m:d>
                <m:dPr>
                  <m:begChr m:val="["/>
                  <m:endChr m:val="]"/>
                  <m:ctrlPr>
                    <w:rPr>
                      <w:rFonts w:ascii="Cambria Math" w:eastAsiaTheme="minorEastAsia" w:hAnsi="Cambria Math"/>
                      <w:i/>
                      <w:sz w:val="24"/>
                      <w:szCs w:val="24"/>
                    </w:rPr>
                  </m:ctrlPr>
                </m:dPr>
                <m:e>
                  <m:r>
                    <w:rPr>
                      <w:rFonts w:ascii="Cambria Math" w:eastAsiaTheme="minorEastAsia" w:hAnsi="Cambria Math"/>
                      <w:sz w:val="24"/>
                      <w:szCs w:val="24"/>
                    </w:rPr>
                    <m:t>A</m:t>
                  </m:r>
                  <m:sSup>
                    <m:sSupPr>
                      <m:ctrlPr>
                        <w:rPr>
                          <w:rFonts w:ascii="Cambria Math" w:eastAsiaTheme="minorEastAsia" w:hAnsi="Cambria Math"/>
                          <w:i/>
                          <w:sz w:val="24"/>
                          <w:szCs w:val="24"/>
                        </w:rPr>
                      </m:ctrlPr>
                    </m:sSupPr>
                    <m:e>
                      <m:r>
                        <w:rPr>
                          <w:rFonts w:ascii="Cambria Math" w:eastAsiaTheme="minorEastAsia" w:hAnsi="Cambria Math"/>
                          <w:sz w:val="24"/>
                          <w:szCs w:val="24"/>
                        </w:rPr>
                        <m:t>g</m:t>
                      </m:r>
                    </m:e>
                    <m:sup>
                      <m:r>
                        <w:rPr>
                          <w:rFonts w:ascii="Cambria Math" w:eastAsiaTheme="minorEastAsia" w:hAnsi="Cambria Math"/>
                          <w:sz w:val="24"/>
                          <w:szCs w:val="24"/>
                        </w:rPr>
                        <m:t>+</m:t>
                      </m:r>
                    </m:sup>
                  </m:sSup>
                </m:e>
              </m:d>
              <m:d>
                <m:dPr>
                  <m:begChr m:val="["/>
                  <m:endChr m:val="]"/>
                  <m:ctrlPr>
                    <w:rPr>
                      <w:rFonts w:ascii="Cambria Math" w:eastAsiaTheme="minorEastAsia" w:hAnsi="Cambria Math"/>
                      <w:i/>
                      <w:sz w:val="24"/>
                      <w:szCs w:val="24"/>
                    </w:rPr>
                  </m:ctrlPr>
                </m:dPr>
                <m:e>
                  <m:r>
                    <w:rPr>
                      <w:rFonts w:ascii="Cambria Math" w:eastAsiaTheme="minorEastAsia" w:hAnsi="Cambria Math"/>
                      <w:sz w:val="24"/>
                      <w:szCs w:val="24"/>
                    </w:rPr>
                    <m:t>C</m:t>
                  </m:r>
                  <m:sSup>
                    <m:sSupPr>
                      <m:ctrlPr>
                        <w:rPr>
                          <w:rFonts w:ascii="Cambria Math" w:eastAsiaTheme="minorEastAsia" w:hAnsi="Cambria Math"/>
                          <w:i/>
                          <w:sz w:val="24"/>
                          <w:szCs w:val="24"/>
                        </w:rPr>
                      </m:ctrlPr>
                    </m:sSupPr>
                    <m:e>
                      <m:r>
                        <w:rPr>
                          <w:rFonts w:ascii="Cambria Math" w:eastAsiaTheme="minorEastAsia" w:hAnsi="Cambria Math"/>
                          <w:sz w:val="24"/>
                          <w:szCs w:val="24"/>
                        </w:rPr>
                        <m:t>l</m:t>
                      </m:r>
                    </m:e>
                    <m:sup>
                      <m:r>
                        <w:rPr>
                          <w:rFonts w:ascii="Cambria Math" w:eastAsiaTheme="minorEastAsia" w:hAnsi="Cambria Math"/>
                          <w:sz w:val="24"/>
                          <w:szCs w:val="24"/>
                        </w:rPr>
                        <m:t>-</m:t>
                      </m:r>
                    </m:sup>
                  </m:sSup>
                </m:e>
              </m:d>
            </m:num>
            <m:den>
              <m:r>
                <w:rPr>
                  <w:rFonts w:ascii="Cambria Math" w:eastAsiaTheme="minorEastAsia" w:hAnsi="Cambria Math"/>
                  <w:sz w:val="24"/>
                  <w:szCs w:val="24"/>
                </w:rPr>
                <m:t>C°²</m:t>
              </m:r>
            </m:den>
          </m:f>
          <m:r>
            <w:rPr>
              <w:rFonts w:ascii="Cambria Math" w:eastAsiaTheme="minorEastAsia" w:hAnsi="Cambria Math"/>
              <w:sz w:val="24"/>
              <w:szCs w:val="24"/>
            </w:rPr>
            <m:t>=</m:t>
          </m:r>
          <m:sSup>
            <m:sSupPr>
              <m:ctrlPr>
                <w:rPr>
                  <w:rFonts w:ascii="Cambria Math" w:eastAsiaTheme="minorEastAsia" w:hAnsi="Cambria Math"/>
                  <w:i/>
                  <w:sz w:val="24"/>
                  <w:szCs w:val="24"/>
                </w:rPr>
              </m:ctrlPr>
            </m:sSupPr>
            <m:e>
              <m:d>
                <m:dPr>
                  <m:ctrlPr>
                    <w:rPr>
                      <w:rFonts w:ascii="Cambria Math" w:eastAsiaTheme="minorEastAsia" w:hAnsi="Cambria Math"/>
                      <w:i/>
                      <w:sz w:val="24"/>
                      <w:szCs w:val="24"/>
                    </w:rPr>
                  </m:ctrlPr>
                </m:dPr>
                <m:e>
                  <m:f>
                    <m:fPr>
                      <m:ctrlPr>
                        <w:rPr>
                          <w:rFonts w:ascii="Cambria Math" w:eastAsiaTheme="minorEastAsia" w:hAnsi="Cambria Math"/>
                          <w:i/>
                          <w:sz w:val="24"/>
                          <w:szCs w:val="24"/>
                        </w:rPr>
                      </m:ctrlPr>
                    </m:fPr>
                    <m:num>
                      <m:r>
                        <w:rPr>
                          <w:rFonts w:ascii="Cambria Math" w:eastAsiaTheme="minorEastAsia" w:hAnsi="Cambria Math"/>
                          <w:sz w:val="24"/>
                          <w:szCs w:val="24"/>
                        </w:rPr>
                        <m:t>ξ</m:t>
                      </m:r>
                    </m:num>
                    <m:den>
                      <m:r>
                        <w:rPr>
                          <w:rFonts w:ascii="Cambria Math" w:eastAsiaTheme="minorEastAsia" w:hAnsi="Cambria Math"/>
                          <w:sz w:val="24"/>
                          <w:szCs w:val="24"/>
                        </w:rPr>
                        <m:t>VC°</m:t>
                      </m:r>
                    </m:den>
                  </m:f>
                </m:e>
              </m:d>
            </m:e>
            <m:sup>
              <m:r>
                <w:rPr>
                  <w:rFonts w:ascii="Cambria Math" w:eastAsiaTheme="minorEastAsia" w:hAnsi="Cambria Math"/>
                  <w:sz w:val="24"/>
                  <w:szCs w:val="24"/>
                </w:rPr>
                <m:t>2</m:t>
              </m:r>
            </m:sup>
          </m:sSup>
        </m:oMath>
      </m:oMathPara>
    </w:p>
    <w:p w14:paraId="485DCBB8" w14:textId="042A5495" w:rsidR="00A3035A" w:rsidRDefault="00A3035A" w:rsidP="00A06509">
      <w:pPr>
        <w:rPr>
          <w:rFonts w:eastAsiaTheme="minorEastAsia"/>
          <w:sz w:val="24"/>
          <w:szCs w:val="24"/>
        </w:rPr>
      </w:pPr>
      <w:r w:rsidRPr="00A3035A">
        <w:rPr>
          <w:rFonts w:eastAsiaTheme="minorEastAsia"/>
          <w:b/>
          <w:bCs/>
          <w:sz w:val="24"/>
          <w:szCs w:val="24"/>
        </w:rPr>
        <w:t>Hypothèse :</w:t>
      </w:r>
      <w:r>
        <w:rPr>
          <w:rFonts w:eastAsiaTheme="minorEastAsia"/>
          <w:sz w:val="24"/>
          <w:szCs w:val="24"/>
        </w:rPr>
        <w:t xml:space="preserve"> le système est à l’équilibre dans l’état final.</w:t>
      </w:r>
    </w:p>
    <w:p w14:paraId="7A0358B2" w14:textId="3D86859A" w:rsidR="00A3035A" w:rsidRDefault="00A3035A" w:rsidP="00A06509">
      <w:pPr>
        <w:rPr>
          <w:rFonts w:eastAsiaTheme="minorEastAsia"/>
          <w:sz w:val="24"/>
          <w:szCs w:val="24"/>
        </w:rPr>
      </w:pPr>
      <w:r>
        <w:rPr>
          <w:rFonts w:eastAsiaTheme="minorEastAsia"/>
          <w:sz w:val="24"/>
          <w:szCs w:val="24"/>
        </w:rPr>
        <w:t xml:space="preserve">Alors </w:t>
      </w:r>
      <m:oMath>
        <m:sSub>
          <m:sSubPr>
            <m:ctrlPr>
              <w:rPr>
                <w:rFonts w:ascii="Cambria Math" w:eastAsiaTheme="minorEastAsia" w:hAnsi="Cambria Math"/>
                <w:i/>
                <w:sz w:val="24"/>
                <w:szCs w:val="24"/>
              </w:rPr>
            </m:ctrlPr>
          </m:sSubPr>
          <m:e>
            <m:r>
              <w:rPr>
                <w:rFonts w:ascii="Cambria Math" w:eastAsiaTheme="minorEastAsia" w:hAnsi="Cambria Math"/>
                <w:sz w:val="24"/>
                <w:szCs w:val="24"/>
              </w:rPr>
              <m:t>Q</m:t>
            </m:r>
          </m:e>
          <m:sub>
            <m:r>
              <w:rPr>
                <w:rFonts w:ascii="Cambria Math" w:eastAsiaTheme="minorEastAsia" w:hAnsi="Cambria Math"/>
                <w:sz w:val="24"/>
                <w:szCs w:val="24"/>
              </w:rPr>
              <m:t>r</m:t>
            </m:r>
          </m:sub>
        </m:sSub>
        <m:r>
          <w:rPr>
            <w:rFonts w:ascii="Cambria Math" w:eastAsiaTheme="minorEastAsia" w:hAnsi="Cambria Math"/>
            <w:sz w:val="24"/>
            <w:szCs w:val="24"/>
          </w:rPr>
          <m:t>=</m:t>
        </m:r>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oMath>
      <w:r>
        <w:rPr>
          <w:rFonts w:eastAsiaTheme="minorEastAsia"/>
          <w:sz w:val="24"/>
          <w:szCs w:val="24"/>
        </w:rPr>
        <w:t xml:space="preserve"> et </w:t>
      </w:r>
      <m:oMath>
        <m:r>
          <w:rPr>
            <w:rFonts w:ascii="Cambria Math" w:eastAsiaTheme="minorEastAsia" w:hAnsi="Cambria Math"/>
            <w:sz w:val="24"/>
            <w:szCs w:val="24"/>
          </w:rPr>
          <m:t>ξ&lt;n</m:t>
        </m:r>
      </m:oMath>
      <w:r>
        <w:rPr>
          <w:rFonts w:eastAsiaTheme="minorEastAsia"/>
          <w:sz w:val="24"/>
          <w:szCs w:val="24"/>
        </w:rPr>
        <w:t xml:space="preserve"> (</w:t>
      </w:r>
      <w:r>
        <w:rPr>
          <w:rFonts w:eastAsiaTheme="minorEastAsia"/>
          <w:sz w:val="24"/>
          <w:szCs w:val="24"/>
        </w:rPr>
        <w:t>à l’équilibre</w:t>
      </w:r>
      <w:r>
        <w:rPr>
          <w:rFonts w:eastAsiaTheme="minorEastAsia"/>
          <w:sz w:val="24"/>
          <w:szCs w:val="24"/>
        </w:rPr>
        <w:t xml:space="preserve"> le solide doit coexister avec la solution !)</w:t>
      </w:r>
    </w:p>
    <w:p w14:paraId="5D71F099" w14:textId="1C59D67F" w:rsidR="00A3035A" w:rsidRDefault="00A3035A" w:rsidP="00A06509">
      <w:pPr>
        <w:rPr>
          <w:rFonts w:eastAsiaTheme="minorEastAsia"/>
          <w:sz w:val="24"/>
          <w:szCs w:val="24"/>
        </w:rPr>
      </w:pPr>
      <w:r>
        <w:rPr>
          <w:rFonts w:eastAsiaTheme="minorEastAsia"/>
          <w:sz w:val="24"/>
          <w:szCs w:val="24"/>
        </w:rPr>
        <w:t>La 1</w:t>
      </w:r>
      <w:r w:rsidRPr="00A3035A">
        <w:rPr>
          <w:rFonts w:eastAsiaTheme="minorEastAsia"/>
          <w:sz w:val="24"/>
          <w:szCs w:val="24"/>
          <w:vertAlign w:val="superscript"/>
        </w:rPr>
        <w:t>ère</w:t>
      </w:r>
      <w:r>
        <w:rPr>
          <w:rFonts w:eastAsiaTheme="minorEastAsia"/>
          <w:sz w:val="24"/>
          <w:szCs w:val="24"/>
        </w:rPr>
        <w:t xml:space="preserve"> équation donne </w:t>
      </w:r>
      <m:oMath>
        <m:r>
          <w:rPr>
            <w:rFonts w:ascii="Cambria Math" w:eastAsiaTheme="minorEastAsia" w:hAnsi="Cambria Math"/>
            <w:sz w:val="24"/>
            <w:szCs w:val="24"/>
          </w:rPr>
          <m:t>ξ=VC°</m:t>
        </m:r>
        <m:rad>
          <m:radPr>
            <m:degHide m:val="1"/>
            <m:ctrlPr>
              <w:rPr>
                <w:rFonts w:ascii="Cambria Math" w:eastAsiaTheme="minorEastAsia" w:hAnsi="Cambria Math"/>
                <w:i/>
                <w:sz w:val="24"/>
                <w:szCs w:val="24"/>
              </w:rPr>
            </m:ctrlPr>
          </m:radPr>
          <m:deg/>
          <m:e>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e>
        </m:rad>
      </m:oMath>
    </w:p>
    <w:p w14:paraId="1439743E" w14:textId="2B99E17F" w:rsidR="00A3035A" w:rsidRPr="00A3035A" w:rsidRDefault="00A3035A" w:rsidP="00A3035A">
      <w:pPr>
        <w:pStyle w:val="Paragraphedeliste"/>
        <w:numPr>
          <w:ilvl w:val="0"/>
          <w:numId w:val="2"/>
        </w:numPr>
        <w:rPr>
          <w:rFonts w:eastAsiaTheme="minorEastAsia"/>
          <w:i/>
          <w:iCs/>
          <w:sz w:val="24"/>
          <w:szCs w:val="24"/>
        </w:rPr>
      </w:pPr>
      <w:r w:rsidRPr="00A3035A">
        <w:rPr>
          <w:rFonts w:eastAsiaTheme="minorEastAsia"/>
          <w:sz w:val="24"/>
          <w:szCs w:val="24"/>
        </w:rPr>
        <w:t xml:space="preserve">Si </w:t>
      </w:r>
      <m:oMath>
        <m:r>
          <w:rPr>
            <w:rFonts w:ascii="Cambria Math" w:eastAsiaTheme="minorEastAsia" w:hAnsi="Cambria Math"/>
            <w:sz w:val="24"/>
            <w:szCs w:val="24"/>
          </w:rPr>
          <m:t>VC°</m:t>
        </m:r>
        <m:rad>
          <m:radPr>
            <m:degHide m:val="1"/>
            <m:ctrlPr>
              <w:rPr>
                <w:rFonts w:ascii="Cambria Math" w:eastAsiaTheme="minorEastAsia" w:hAnsi="Cambria Math"/>
                <w:i/>
                <w:sz w:val="24"/>
                <w:szCs w:val="24"/>
              </w:rPr>
            </m:ctrlPr>
          </m:radPr>
          <m:deg/>
          <m:e>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e>
        </m:rad>
        <m:r>
          <w:rPr>
            <w:rFonts w:ascii="Cambria Math" w:eastAsiaTheme="minorEastAsia" w:hAnsi="Cambria Math"/>
            <w:sz w:val="24"/>
            <w:szCs w:val="24"/>
          </w:rPr>
          <m:t>&lt;n</m:t>
        </m:r>
      </m:oMath>
      <w:r w:rsidRPr="00A3035A">
        <w:rPr>
          <w:rFonts w:eastAsiaTheme="minorEastAsia"/>
          <w:sz w:val="24"/>
          <w:szCs w:val="24"/>
        </w:rPr>
        <w:t>, l’hypothèse est correcte</w:t>
      </w:r>
      <w:r w:rsidR="00E73C9C">
        <w:rPr>
          <w:rFonts w:eastAsiaTheme="minorEastAsia"/>
          <w:sz w:val="24"/>
          <w:szCs w:val="24"/>
        </w:rPr>
        <w:t>, le solide ne s’est pas entièrement dissout.</w:t>
      </w:r>
    </w:p>
    <w:p w14:paraId="23B501B4" w14:textId="1AF1405D" w:rsidR="00A3035A" w:rsidRPr="00A3035A" w:rsidRDefault="00A3035A" w:rsidP="00A3035A">
      <w:pPr>
        <w:pStyle w:val="Paragraphedeliste"/>
        <w:numPr>
          <w:ilvl w:val="0"/>
          <w:numId w:val="2"/>
        </w:numPr>
        <w:rPr>
          <w:rFonts w:eastAsiaTheme="minorEastAsia"/>
          <w:sz w:val="24"/>
          <w:szCs w:val="24"/>
        </w:rPr>
      </w:pPr>
      <w:r w:rsidRPr="00A3035A">
        <w:rPr>
          <w:rFonts w:eastAsiaTheme="minorEastAsia"/>
          <w:sz w:val="24"/>
          <w:szCs w:val="24"/>
        </w:rPr>
        <w:t xml:space="preserve">Si </w:t>
      </w:r>
      <m:oMath>
        <m:r>
          <w:rPr>
            <w:rFonts w:ascii="Cambria Math" w:eastAsiaTheme="minorEastAsia" w:hAnsi="Cambria Math"/>
            <w:sz w:val="24"/>
            <w:szCs w:val="24"/>
          </w:rPr>
          <m:t>VC°</m:t>
        </m:r>
        <m:rad>
          <m:radPr>
            <m:degHide m:val="1"/>
            <m:ctrlPr>
              <w:rPr>
                <w:rFonts w:ascii="Cambria Math" w:eastAsiaTheme="minorEastAsia" w:hAnsi="Cambria Math"/>
                <w:i/>
                <w:sz w:val="24"/>
                <w:szCs w:val="24"/>
              </w:rPr>
            </m:ctrlPr>
          </m:radPr>
          <m:deg/>
          <m:e>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e>
        </m:rad>
        <m:r>
          <w:rPr>
            <w:rFonts w:ascii="Cambria Math" w:eastAsiaTheme="minorEastAsia" w:hAnsi="Cambria Math"/>
            <w:sz w:val="24"/>
            <w:szCs w:val="24"/>
          </w:rPr>
          <m:t>&gt;n</m:t>
        </m:r>
      </m:oMath>
      <w:r w:rsidRPr="00A3035A">
        <w:rPr>
          <w:rFonts w:eastAsiaTheme="minorEastAsia"/>
          <w:sz w:val="24"/>
          <w:szCs w:val="24"/>
        </w:rPr>
        <w:t>, l’hypothèse est fausse</w:t>
      </w:r>
      <w:r>
        <w:rPr>
          <w:rFonts w:eastAsiaTheme="minorEastAsia"/>
          <w:sz w:val="24"/>
          <w:szCs w:val="24"/>
        </w:rPr>
        <w:t>, le solide s’est entièrement dissout.</w:t>
      </w:r>
      <w:r w:rsidR="00E73C9C">
        <w:rPr>
          <w:rFonts w:eastAsiaTheme="minorEastAsia"/>
          <w:sz w:val="24"/>
          <w:szCs w:val="24"/>
        </w:rPr>
        <w:t xml:space="preserve"> Dans ce cas, </w:t>
      </w:r>
      <m:oMath>
        <m:r>
          <w:rPr>
            <w:rFonts w:ascii="Cambria Math" w:eastAsiaTheme="minorEastAsia" w:hAnsi="Cambria Math"/>
            <w:sz w:val="24"/>
            <w:szCs w:val="24"/>
          </w:rPr>
          <m:t>ξ=n,</m:t>
        </m:r>
      </m:oMath>
      <w:r w:rsidR="00E73C9C">
        <w:rPr>
          <w:rFonts w:eastAsiaTheme="minorEastAsia"/>
          <w:sz w:val="24"/>
          <w:szCs w:val="24"/>
        </w:rPr>
        <w:t xml:space="preserve"> et </w:t>
      </w:r>
      <m:oMath>
        <m:sSub>
          <m:sSubPr>
            <m:ctrlPr>
              <w:rPr>
                <w:rFonts w:ascii="Cambria Math" w:eastAsiaTheme="minorEastAsia" w:hAnsi="Cambria Math"/>
                <w:i/>
                <w:sz w:val="24"/>
                <w:szCs w:val="24"/>
              </w:rPr>
            </m:ctrlPr>
          </m:sSubPr>
          <m:e>
            <m:r>
              <w:rPr>
                <w:rFonts w:ascii="Cambria Math" w:eastAsiaTheme="minorEastAsia" w:hAnsi="Cambria Math"/>
                <w:sz w:val="24"/>
                <w:szCs w:val="24"/>
              </w:rPr>
              <m:t>Q</m:t>
            </m:r>
          </m:e>
          <m:sub>
            <m:r>
              <w:rPr>
                <w:rFonts w:ascii="Cambria Math" w:eastAsiaTheme="minorEastAsia" w:hAnsi="Cambria Math"/>
                <w:sz w:val="24"/>
                <w:szCs w:val="24"/>
              </w:rPr>
              <m:t>r</m:t>
            </m:r>
          </m:sub>
        </m:sSub>
        <m:r>
          <w:rPr>
            <w:rFonts w:ascii="Cambria Math" w:eastAsiaTheme="minorEastAsia" w:hAnsi="Cambria Math"/>
            <w:sz w:val="24"/>
            <w:szCs w:val="24"/>
          </w:rPr>
          <m:t>=</m:t>
        </m:r>
        <m:sSup>
          <m:sSupPr>
            <m:ctrlPr>
              <w:rPr>
                <w:rFonts w:ascii="Cambria Math" w:eastAsiaTheme="minorEastAsia" w:hAnsi="Cambria Math"/>
                <w:i/>
                <w:sz w:val="24"/>
                <w:szCs w:val="24"/>
              </w:rPr>
            </m:ctrlPr>
          </m:sSupPr>
          <m:e>
            <m:d>
              <m:dPr>
                <m:ctrlPr>
                  <w:rPr>
                    <w:rFonts w:ascii="Cambria Math" w:eastAsiaTheme="minorEastAsia" w:hAnsi="Cambria Math"/>
                    <w:i/>
                    <w:sz w:val="24"/>
                    <w:szCs w:val="24"/>
                  </w:rPr>
                </m:ctrlPr>
              </m:dPr>
              <m:e>
                <m:f>
                  <m:fPr>
                    <m:ctrlPr>
                      <w:rPr>
                        <w:rFonts w:ascii="Cambria Math" w:eastAsiaTheme="minorEastAsia" w:hAnsi="Cambria Math"/>
                        <w:i/>
                        <w:sz w:val="24"/>
                        <w:szCs w:val="24"/>
                      </w:rPr>
                    </m:ctrlPr>
                  </m:fPr>
                  <m:num>
                    <m:r>
                      <w:rPr>
                        <w:rFonts w:ascii="Cambria Math" w:eastAsiaTheme="minorEastAsia" w:hAnsi="Cambria Math"/>
                        <w:sz w:val="24"/>
                        <w:szCs w:val="24"/>
                      </w:rPr>
                      <m:t>n</m:t>
                    </m:r>
                  </m:num>
                  <m:den>
                    <m:r>
                      <w:rPr>
                        <w:rFonts w:ascii="Cambria Math" w:eastAsiaTheme="minorEastAsia" w:hAnsi="Cambria Math"/>
                        <w:sz w:val="24"/>
                        <w:szCs w:val="24"/>
                      </w:rPr>
                      <m:t>VC°</m:t>
                    </m:r>
                  </m:den>
                </m:f>
              </m:e>
            </m:d>
          </m:e>
          <m:sup>
            <m:r>
              <w:rPr>
                <w:rFonts w:ascii="Cambria Math" w:eastAsiaTheme="minorEastAsia" w:hAnsi="Cambria Math"/>
                <w:sz w:val="24"/>
                <w:szCs w:val="24"/>
              </w:rPr>
              <m:t>2</m:t>
            </m:r>
          </m:sup>
        </m:sSup>
        <m:r>
          <w:rPr>
            <w:rFonts w:ascii="Cambria Math" w:eastAsiaTheme="minorEastAsia" w:hAnsi="Cambria Math"/>
            <w:sz w:val="24"/>
            <w:szCs w:val="24"/>
          </w:rPr>
          <m:t>&lt;</m:t>
        </m:r>
        <m:sSup>
          <m:sSupPr>
            <m:ctrlPr>
              <w:rPr>
                <w:rFonts w:ascii="Cambria Math" w:eastAsiaTheme="minorEastAsia" w:hAnsi="Cambria Math"/>
                <w:i/>
                <w:sz w:val="24"/>
                <w:szCs w:val="24"/>
              </w:rPr>
            </m:ctrlPr>
          </m:sSupPr>
          <m:e>
            <m:d>
              <m:dPr>
                <m:ctrlPr>
                  <w:rPr>
                    <w:rFonts w:ascii="Cambria Math" w:eastAsiaTheme="minorEastAsia" w:hAnsi="Cambria Math"/>
                    <w:i/>
                    <w:sz w:val="24"/>
                    <w:szCs w:val="24"/>
                  </w:rPr>
                </m:ctrlPr>
              </m:dPr>
              <m:e>
                <m:f>
                  <m:fPr>
                    <m:ctrlPr>
                      <w:rPr>
                        <w:rFonts w:ascii="Cambria Math" w:eastAsiaTheme="minorEastAsia" w:hAnsi="Cambria Math"/>
                        <w:i/>
                        <w:sz w:val="24"/>
                        <w:szCs w:val="24"/>
                      </w:rPr>
                    </m:ctrlPr>
                  </m:fPr>
                  <m:num>
                    <m:r>
                      <w:rPr>
                        <w:rFonts w:ascii="Cambria Math" w:eastAsiaTheme="minorEastAsia" w:hAnsi="Cambria Math"/>
                        <w:sz w:val="24"/>
                        <w:szCs w:val="24"/>
                      </w:rPr>
                      <m:t>VC°</m:t>
                    </m:r>
                    <m:rad>
                      <m:radPr>
                        <m:degHide m:val="1"/>
                        <m:ctrlPr>
                          <w:rPr>
                            <w:rFonts w:ascii="Cambria Math" w:eastAsiaTheme="minorEastAsia" w:hAnsi="Cambria Math"/>
                            <w:i/>
                            <w:sz w:val="24"/>
                            <w:szCs w:val="24"/>
                          </w:rPr>
                        </m:ctrlPr>
                      </m:radPr>
                      <m:deg/>
                      <m:e>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e>
                    </m:rad>
                  </m:num>
                  <m:den>
                    <m:r>
                      <w:rPr>
                        <w:rFonts w:ascii="Cambria Math" w:eastAsiaTheme="minorEastAsia" w:hAnsi="Cambria Math"/>
                        <w:sz w:val="24"/>
                        <w:szCs w:val="24"/>
                      </w:rPr>
                      <m:t>VC°</m:t>
                    </m:r>
                  </m:den>
                </m:f>
              </m:e>
            </m:d>
          </m:e>
          <m:sup>
            <m:r>
              <w:rPr>
                <w:rFonts w:ascii="Cambria Math" w:eastAsiaTheme="minorEastAsia" w:hAnsi="Cambria Math"/>
                <w:sz w:val="24"/>
                <w:szCs w:val="24"/>
              </w:rPr>
              <m:t>2</m:t>
            </m:r>
          </m:sup>
        </m:sSup>
        <m:r>
          <w:rPr>
            <w:rFonts w:ascii="Cambria Math" w:eastAsiaTheme="minorEastAsia" w:hAnsi="Cambria Math"/>
            <w:sz w:val="24"/>
            <w:szCs w:val="24"/>
          </w:rPr>
          <m:t>=</m:t>
        </m:r>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oMath>
      <w:r w:rsidR="00E73C9C">
        <w:rPr>
          <w:rFonts w:eastAsiaTheme="minorEastAsia"/>
          <w:sz w:val="24"/>
          <w:szCs w:val="24"/>
        </w:rPr>
        <w:t>.</w:t>
      </w:r>
      <w:r w:rsidR="00547715" w:rsidRPr="00547715">
        <w:rPr>
          <w:rFonts w:eastAsiaTheme="minorEastAsia"/>
          <w:i/>
          <w:iCs/>
          <w:sz w:val="24"/>
          <w:szCs w:val="24"/>
        </w:rPr>
        <w:t xml:space="preserve"> </w:t>
      </w:r>
      <w:r w:rsidR="00547715">
        <w:rPr>
          <w:rFonts w:eastAsiaTheme="minorEastAsia"/>
          <w:i/>
          <w:iCs/>
          <w:sz w:val="24"/>
          <w:szCs w:val="24"/>
        </w:rPr>
        <w:t>Le quotient réactionnel ne peut pas atteindre la constante d’équilibre car il n’y plus de solide !</w:t>
      </w:r>
    </w:p>
    <w:p w14:paraId="202FB240" w14:textId="63293AA3" w:rsidR="00A3035A" w:rsidRPr="004765F6" w:rsidRDefault="004765F6" w:rsidP="00A06509">
      <w:pPr>
        <w:rPr>
          <w:rFonts w:eastAsiaTheme="minorEastAsia"/>
          <w:b/>
          <w:bCs/>
          <w:sz w:val="24"/>
          <w:szCs w:val="24"/>
        </w:rPr>
      </w:pPr>
      <w:r w:rsidRPr="004765F6">
        <w:rPr>
          <w:rFonts w:eastAsiaTheme="minorEastAsia"/>
          <w:b/>
          <w:bCs/>
          <w:noProof/>
          <w:sz w:val="24"/>
          <w:szCs w:val="24"/>
        </w:rPr>
        <mc:AlternateContent>
          <mc:Choice Requires="wps">
            <w:drawing>
              <wp:anchor distT="0" distB="0" distL="114300" distR="114300" simplePos="0" relativeHeight="251659264" behindDoc="0" locked="0" layoutInCell="1" allowOverlap="1" wp14:anchorId="3FBB6C63" wp14:editId="53277174">
                <wp:simplePos x="0" y="0"/>
                <wp:positionH relativeFrom="column">
                  <wp:posOffset>-53128</wp:posOffset>
                </wp:positionH>
                <wp:positionV relativeFrom="paragraph">
                  <wp:posOffset>14605</wp:posOffset>
                </wp:positionV>
                <wp:extent cx="5740400" cy="914400"/>
                <wp:effectExtent l="0" t="0" r="12700" b="19050"/>
                <wp:wrapNone/>
                <wp:docPr id="1" name="Rectangle 1"/>
                <wp:cNvGraphicFramePr/>
                <a:graphic xmlns:a="http://schemas.openxmlformats.org/drawingml/2006/main">
                  <a:graphicData uri="http://schemas.microsoft.com/office/word/2010/wordprocessingShape">
                    <wps:wsp>
                      <wps:cNvSpPr/>
                      <wps:spPr>
                        <a:xfrm>
                          <a:off x="0" y="0"/>
                          <a:ext cx="5740400" cy="914400"/>
                        </a:xfrm>
                        <a:prstGeom prst="rect">
                          <a:avLst/>
                        </a:prstGeom>
                        <a:noFill/>
                        <a:ln>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C3C9B0" id="Rectangle 1" o:spid="_x0000_s1026" style="position:absolute;margin-left:-4.2pt;margin-top:1.15pt;width:452pt;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" filled="f" strokecolor="red" strokeweight="1pt"/>
            </w:pict>
          </mc:Fallback>
        </mc:AlternateContent>
      </w:r>
      <w:r w:rsidRPr="004765F6">
        <w:rPr>
          <w:rFonts w:eastAsiaTheme="minorEastAsia"/>
          <w:b/>
          <w:bCs/>
          <w:sz w:val="24"/>
          <w:szCs w:val="24"/>
        </w:rPr>
        <w:t>Existence d’un solide</w:t>
      </w:r>
      <w:r w:rsidR="00E73C9C" w:rsidRPr="004765F6">
        <w:rPr>
          <w:rFonts w:eastAsiaTheme="minorEastAsia"/>
          <w:b/>
          <w:bCs/>
          <w:sz w:val="24"/>
          <w:szCs w:val="24"/>
        </w:rPr>
        <w:t> :</w:t>
      </w:r>
    </w:p>
    <w:p w14:paraId="0488C2F9" w14:textId="199473A7" w:rsidR="00E73C9C" w:rsidRPr="004765F6" w:rsidRDefault="009B403B" w:rsidP="00E73C9C">
      <w:pPr>
        <w:pStyle w:val="Paragraphedeliste"/>
        <w:numPr>
          <w:ilvl w:val="0"/>
          <w:numId w:val="4"/>
        </w:numPr>
        <w:rPr>
          <w:rFonts w:eastAsiaTheme="minorEastAsia"/>
          <w:sz w:val="24"/>
          <w:szCs w:val="24"/>
        </w:rPr>
      </w:pPr>
      <w:r w:rsidRPr="004765F6">
        <w:rPr>
          <w:rFonts w:eastAsiaTheme="minorEastAsia"/>
          <w:sz w:val="24"/>
          <w:szCs w:val="24"/>
        </w:rPr>
        <w:t xml:space="preserve">Si </w:t>
      </w:r>
      <m:oMath>
        <m:sSub>
          <m:sSubPr>
            <m:ctrlPr>
              <w:rPr>
                <w:rFonts w:ascii="Cambria Math" w:eastAsiaTheme="minorEastAsia" w:hAnsi="Cambria Math"/>
                <w:i/>
                <w:sz w:val="24"/>
                <w:szCs w:val="24"/>
              </w:rPr>
            </m:ctrlPr>
          </m:sSubPr>
          <m:e>
            <m:r>
              <w:rPr>
                <w:rFonts w:ascii="Cambria Math" w:eastAsiaTheme="minorEastAsia" w:hAnsi="Cambria Math"/>
                <w:sz w:val="24"/>
                <w:szCs w:val="24"/>
              </w:rPr>
              <m:t>Q</m:t>
            </m:r>
          </m:e>
          <m:sub>
            <m:r>
              <w:rPr>
                <w:rFonts w:ascii="Cambria Math" w:eastAsiaTheme="minorEastAsia" w:hAnsi="Cambria Math"/>
                <w:sz w:val="24"/>
                <w:szCs w:val="24"/>
              </w:rPr>
              <m:t>r</m:t>
            </m:r>
          </m:sub>
        </m:sSub>
        <m:r>
          <w:rPr>
            <w:rFonts w:ascii="Cambria Math" w:eastAsiaTheme="minorEastAsia" w:hAnsi="Cambria Math"/>
            <w:sz w:val="24"/>
            <w:szCs w:val="24"/>
          </w:rPr>
          <m:t>=</m:t>
        </m:r>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oMath>
      <w:r w:rsidRPr="004765F6">
        <w:rPr>
          <w:rFonts w:eastAsiaTheme="minorEastAsia"/>
          <w:sz w:val="24"/>
          <w:szCs w:val="24"/>
        </w:rPr>
        <w:t xml:space="preserve"> , la solution est </w:t>
      </w:r>
      <w:r w:rsidRPr="004765F6">
        <w:rPr>
          <w:rFonts w:eastAsiaTheme="minorEastAsia"/>
          <w:b/>
          <w:bCs/>
          <w:sz w:val="24"/>
          <w:szCs w:val="24"/>
        </w:rPr>
        <w:t>saturée </w:t>
      </w:r>
      <w:r w:rsidRPr="004765F6">
        <w:rPr>
          <w:rFonts w:eastAsiaTheme="minorEastAsia"/>
          <w:sz w:val="24"/>
          <w:szCs w:val="24"/>
        </w:rPr>
        <w:t xml:space="preserve">: le solide coexiste avec la solution. </w:t>
      </w:r>
      <w:r w:rsidRPr="004765F6">
        <w:rPr>
          <w:rFonts w:eastAsiaTheme="minorEastAsia"/>
          <w:i/>
          <w:iCs/>
          <w:sz w:val="24"/>
          <w:szCs w:val="24"/>
        </w:rPr>
        <w:t>On peut plus dissoudre plus de solide. Si on en rajoute, il ne se passera rien.</w:t>
      </w:r>
    </w:p>
    <w:p w14:paraId="54D8FC9D" w14:textId="6AE05A32" w:rsidR="00DD0CC2" w:rsidRPr="004765F6" w:rsidRDefault="009B403B" w:rsidP="00A06509">
      <w:pPr>
        <w:pStyle w:val="Paragraphedeliste"/>
        <w:numPr>
          <w:ilvl w:val="0"/>
          <w:numId w:val="4"/>
        </w:numPr>
        <w:rPr>
          <w:rFonts w:eastAsiaTheme="minorEastAsia"/>
          <w:sz w:val="24"/>
          <w:szCs w:val="24"/>
        </w:rPr>
      </w:pPr>
      <w:r w:rsidRPr="004765F6">
        <w:rPr>
          <w:rFonts w:eastAsiaTheme="minorEastAsia"/>
          <w:sz w:val="24"/>
          <w:szCs w:val="24"/>
        </w:rPr>
        <w:t xml:space="preserve">Si </w:t>
      </w:r>
      <m:oMath>
        <m:sSub>
          <m:sSubPr>
            <m:ctrlPr>
              <w:rPr>
                <w:rFonts w:ascii="Cambria Math" w:eastAsiaTheme="minorEastAsia" w:hAnsi="Cambria Math"/>
                <w:i/>
                <w:sz w:val="24"/>
                <w:szCs w:val="24"/>
              </w:rPr>
            </m:ctrlPr>
          </m:sSubPr>
          <m:e>
            <m:r>
              <w:rPr>
                <w:rFonts w:ascii="Cambria Math" w:eastAsiaTheme="minorEastAsia" w:hAnsi="Cambria Math"/>
                <w:sz w:val="24"/>
                <w:szCs w:val="24"/>
              </w:rPr>
              <m:t>Q</m:t>
            </m:r>
          </m:e>
          <m:sub>
            <m:r>
              <w:rPr>
                <w:rFonts w:ascii="Cambria Math" w:eastAsiaTheme="minorEastAsia" w:hAnsi="Cambria Math"/>
                <w:sz w:val="24"/>
                <w:szCs w:val="24"/>
              </w:rPr>
              <m:t>r</m:t>
            </m:r>
          </m:sub>
        </m:sSub>
        <m:r>
          <w:rPr>
            <w:rFonts w:ascii="Cambria Math" w:eastAsiaTheme="minorEastAsia" w:hAnsi="Cambria Math"/>
            <w:sz w:val="24"/>
            <w:szCs w:val="24"/>
          </w:rPr>
          <m:t>&lt;</m:t>
        </m:r>
        <m:sSub>
          <m:sSubPr>
            <m:ctrlPr>
              <w:rPr>
                <w:rFonts w:ascii="Cambria Math" w:eastAsiaTheme="minorEastAsia" w:hAnsi="Cambria Math"/>
                <w:i/>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oMath>
      <w:r w:rsidRPr="004765F6">
        <w:rPr>
          <w:rFonts w:eastAsiaTheme="minorEastAsia"/>
          <w:sz w:val="24"/>
          <w:szCs w:val="24"/>
        </w:rPr>
        <w:t xml:space="preserve"> , la solution est</w:t>
      </w:r>
      <w:r w:rsidRPr="004765F6">
        <w:rPr>
          <w:rFonts w:eastAsiaTheme="minorEastAsia"/>
          <w:b/>
          <w:bCs/>
          <w:sz w:val="24"/>
          <w:szCs w:val="24"/>
        </w:rPr>
        <w:t xml:space="preserve"> insaturée</w:t>
      </w:r>
      <w:r w:rsidR="00D70AA2" w:rsidRPr="004765F6">
        <w:rPr>
          <w:rFonts w:eastAsiaTheme="minorEastAsia"/>
          <w:sz w:val="24"/>
          <w:szCs w:val="24"/>
        </w:rPr>
        <w:t>, il n’y pas de solide, l’équilibre est rompu.</w:t>
      </w:r>
      <w:r w:rsidR="00547715" w:rsidRPr="004765F6">
        <w:rPr>
          <w:rFonts w:eastAsiaTheme="minorEastAsia"/>
          <w:sz w:val="24"/>
          <w:szCs w:val="24"/>
        </w:rPr>
        <w:t xml:space="preserve"> </w:t>
      </w:r>
    </w:p>
    <w:p w14:paraId="057A08D3" w14:textId="0865CED9" w:rsidR="000B62DF" w:rsidRPr="003B5523" w:rsidRDefault="000B62DF" w:rsidP="00A06509">
      <w:pPr>
        <w:rPr>
          <w:sz w:val="24"/>
          <w:szCs w:val="24"/>
        </w:rPr>
      </w:pPr>
      <w:r w:rsidRPr="002A60A0">
        <w:rPr>
          <w:b/>
          <w:bCs/>
          <w:sz w:val="24"/>
          <w:szCs w:val="24"/>
        </w:rPr>
        <w:t>Transition :</w:t>
      </w:r>
      <w:r>
        <w:rPr>
          <w:b/>
          <w:bCs/>
          <w:sz w:val="24"/>
          <w:szCs w:val="24"/>
        </w:rPr>
        <w:t xml:space="preserve"> </w:t>
      </w:r>
      <w:r w:rsidR="00AF2E89">
        <w:rPr>
          <w:sz w:val="24"/>
          <w:szCs w:val="24"/>
        </w:rPr>
        <w:t>Le produit de solubilité, avec le quotient réactionnel, permettent de prévoir l’existence du solide, et si on peut encore en solubiliser ou non. Regardons plus en détail le lien avec la solubilité.</w:t>
      </w:r>
    </w:p>
    <w:p w14:paraId="74DF0C2F" w14:textId="63E86B60" w:rsidR="00DD0CC2" w:rsidRDefault="00DD0CC2" w:rsidP="00A06509">
      <w:pPr>
        <w:rPr>
          <w:b/>
          <w:bCs/>
          <w:color w:val="008000"/>
          <w:sz w:val="24"/>
          <w:szCs w:val="24"/>
        </w:rPr>
      </w:pPr>
      <w:r>
        <w:rPr>
          <w:b/>
          <w:bCs/>
          <w:color w:val="008000"/>
          <w:sz w:val="24"/>
          <w:szCs w:val="24"/>
        </w:rPr>
        <w:t xml:space="preserve">B – </w:t>
      </w:r>
      <w:r w:rsidR="001E6624">
        <w:rPr>
          <w:b/>
          <w:bCs/>
          <w:color w:val="008000"/>
          <w:sz w:val="24"/>
          <w:szCs w:val="24"/>
        </w:rPr>
        <w:t>Lien avec la solubilité</w:t>
      </w:r>
    </w:p>
    <w:p w14:paraId="60D52F1C" w14:textId="75DD77F2" w:rsidR="00DD0CC2" w:rsidRDefault="00DD0CC2" w:rsidP="00DD0CC2">
      <w:pPr>
        <w:rPr>
          <w:rFonts w:eastAsiaTheme="minorEastAsia"/>
          <w:sz w:val="24"/>
          <w:szCs w:val="24"/>
        </w:rPr>
      </w:pPr>
      <w:r>
        <w:rPr>
          <w:sz w:val="24"/>
          <w:szCs w:val="24"/>
        </w:rPr>
        <w:t xml:space="preserve">Calcul de s en fonction de </w:t>
      </w:r>
      <m:oMath>
        <m:sSub>
          <m:sSubPr>
            <m:ctrlPr>
              <w:rPr>
                <w:rFonts w:ascii="Cambria Math" w:hAnsi="Cambria Math"/>
                <w:i/>
                <w:sz w:val="24"/>
                <w:szCs w:val="24"/>
              </w:rPr>
            </m:ctrlPr>
          </m:sSubPr>
          <m:e>
            <m:r>
              <w:rPr>
                <w:rFonts w:ascii="Cambria Math" w:hAnsi="Cambria Math"/>
                <w:sz w:val="24"/>
                <w:szCs w:val="24"/>
              </w:rPr>
              <m:t>K</m:t>
            </m:r>
          </m:e>
          <m:sub>
            <m:r>
              <w:rPr>
                <w:rFonts w:ascii="Cambria Math" w:hAnsi="Cambria Math"/>
                <w:sz w:val="24"/>
                <w:szCs w:val="24"/>
              </w:rPr>
              <m:t>s</m:t>
            </m:r>
          </m:sub>
        </m:sSub>
      </m:oMath>
      <w:r>
        <w:rPr>
          <w:rFonts w:eastAsiaTheme="minorEastAsia"/>
          <w:sz w:val="24"/>
          <w:szCs w:val="24"/>
        </w:rPr>
        <w:t xml:space="preserve"> sur un exemple (du genre le chromate d’argent </w:t>
      </w:r>
      <m:oMath>
        <m:r>
          <w:rPr>
            <w:rFonts w:ascii="Cambria Math" w:eastAsiaTheme="minorEastAsia" w:hAnsi="Cambria Math"/>
            <w:sz w:val="24"/>
            <w:szCs w:val="24"/>
          </w:rPr>
          <m:t>A</m:t>
        </m:r>
        <m:sSub>
          <m:sSubPr>
            <m:ctrlPr>
              <w:rPr>
                <w:rFonts w:ascii="Cambria Math" w:eastAsiaTheme="minorEastAsia" w:hAnsi="Cambria Math"/>
                <w:i/>
                <w:sz w:val="24"/>
                <w:szCs w:val="24"/>
              </w:rPr>
            </m:ctrlPr>
          </m:sSubPr>
          <m:e>
            <m:r>
              <w:rPr>
                <w:rFonts w:ascii="Cambria Math" w:eastAsiaTheme="minorEastAsia" w:hAnsi="Cambria Math"/>
                <w:sz w:val="24"/>
                <w:szCs w:val="24"/>
              </w:rPr>
              <m:t>g</m:t>
            </m:r>
          </m:e>
          <m:sub>
            <m:r>
              <w:rPr>
                <w:rFonts w:ascii="Cambria Math" w:eastAsiaTheme="minorEastAsia" w:hAnsi="Cambria Math"/>
                <w:sz w:val="24"/>
                <w:szCs w:val="24"/>
              </w:rPr>
              <m:t>2</m:t>
            </m:r>
          </m:sub>
        </m:sSub>
        <m:r>
          <w:rPr>
            <w:rFonts w:ascii="Cambria Math" w:eastAsiaTheme="minorEastAsia" w:hAnsi="Cambria Math"/>
            <w:sz w:val="24"/>
            <w:szCs w:val="24"/>
          </w:rPr>
          <m:t>Cr</m:t>
        </m:r>
        <m:sSub>
          <m:sSubPr>
            <m:ctrlPr>
              <w:rPr>
                <w:rFonts w:ascii="Cambria Math" w:eastAsiaTheme="minorEastAsia" w:hAnsi="Cambria Math"/>
                <w:i/>
                <w:sz w:val="24"/>
                <w:szCs w:val="24"/>
              </w:rPr>
            </m:ctrlPr>
          </m:sSubPr>
          <m:e>
            <m:r>
              <w:rPr>
                <w:rFonts w:ascii="Cambria Math" w:eastAsiaTheme="minorEastAsia" w:hAnsi="Cambria Math"/>
                <w:sz w:val="24"/>
                <w:szCs w:val="24"/>
              </w:rPr>
              <m:t>O</m:t>
            </m:r>
          </m:e>
          <m:sub>
            <m:r>
              <w:rPr>
                <w:rFonts w:ascii="Cambria Math" w:eastAsiaTheme="minorEastAsia" w:hAnsi="Cambria Math"/>
                <w:sz w:val="24"/>
                <w:szCs w:val="24"/>
              </w:rPr>
              <m:t>4</m:t>
            </m:r>
          </m:sub>
        </m:sSub>
      </m:oMath>
      <w:r w:rsidR="007E11FD">
        <w:rPr>
          <w:rFonts w:eastAsiaTheme="minorEastAsia"/>
          <w:sz w:val="24"/>
          <w:szCs w:val="24"/>
        </w:rPr>
        <w:t>, faire l’application numérique</w:t>
      </w:r>
      <w:r>
        <w:rPr>
          <w:rFonts w:eastAsiaTheme="minorEastAsia"/>
          <w:sz w:val="24"/>
          <w:szCs w:val="24"/>
        </w:rPr>
        <w:t>) [Grécias page 702]</w:t>
      </w:r>
    </w:p>
    <w:p w14:paraId="6D7D320A" w14:textId="7C9CA0E6" w:rsidR="00DD0CC2" w:rsidRPr="003B5523" w:rsidRDefault="00DD0CC2" w:rsidP="00DD0CC2">
      <w:pPr>
        <w:rPr>
          <w:rFonts w:eastAsiaTheme="minorEastAsia"/>
          <w:i/>
          <w:iCs/>
          <w:sz w:val="24"/>
          <w:szCs w:val="24"/>
        </w:rPr>
      </w:pPr>
      <w:r>
        <w:rPr>
          <w:rFonts w:eastAsiaTheme="minorEastAsia"/>
          <w:i/>
          <w:iCs/>
          <w:sz w:val="24"/>
          <w:szCs w:val="24"/>
        </w:rPr>
        <w:t>Pas de relation facile à retenir entre la solubilité et le produit de solubilité, on fait le calcul à chaque fois.</w:t>
      </w:r>
    </w:p>
    <w:p w14:paraId="76F5A6E9" w14:textId="6618E783" w:rsidR="00DD0CC2" w:rsidRDefault="007E11FD" w:rsidP="00DD0CC2">
      <w:pPr>
        <w:rPr>
          <w:i/>
          <w:iCs/>
          <w:sz w:val="24"/>
          <w:szCs w:val="24"/>
        </w:rPr>
      </w:pPr>
      <w:r>
        <w:rPr>
          <w:sz w:val="24"/>
          <w:szCs w:val="24"/>
        </w:rPr>
        <w:t>OdG d’autres produits de solubilité</w:t>
      </w:r>
      <w:r w:rsidR="00F76468">
        <w:rPr>
          <w:sz w:val="24"/>
          <w:szCs w:val="24"/>
        </w:rPr>
        <w:t xml:space="preserve"> sur slide</w:t>
      </w:r>
      <w:r w:rsidR="009E64A5">
        <w:rPr>
          <w:sz w:val="24"/>
          <w:szCs w:val="24"/>
        </w:rPr>
        <w:t xml:space="preserve">. </w:t>
      </w:r>
      <w:r w:rsidR="009E64A5">
        <w:rPr>
          <w:i/>
          <w:iCs/>
          <w:sz w:val="24"/>
          <w:szCs w:val="24"/>
        </w:rPr>
        <w:t>(commentaires peu soluble / très soluble par comparaison avec l’application numérique qu’on vient de faire</w:t>
      </w:r>
      <w:r w:rsidR="00925284">
        <w:rPr>
          <w:i/>
          <w:iCs/>
          <w:sz w:val="24"/>
          <w:szCs w:val="24"/>
        </w:rPr>
        <w:t>)</w:t>
      </w:r>
    </w:p>
    <w:p w14:paraId="64768453" w14:textId="2AA01E95" w:rsidR="00925284" w:rsidRPr="009E64A5" w:rsidRDefault="00925284" w:rsidP="00DD0CC2">
      <w:pPr>
        <w:rPr>
          <w:i/>
          <w:iCs/>
          <w:sz w:val="24"/>
          <w:szCs w:val="24"/>
        </w:rPr>
      </w:pPr>
      <w:r>
        <w:rPr>
          <w:i/>
          <w:iCs/>
          <w:sz w:val="24"/>
          <w:szCs w:val="24"/>
        </w:rPr>
        <w:t>Transition : pour l’instant on a réfléchi sur ce qu’il se passe lorsqu’on met un solide en solution. Faisons l’inverse, on met des composés en solution et on regarde si ça précipite.</w:t>
      </w:r>
    </w:p>
    <w:p w14:paraId="37CC53DB" w14:textId="155F0313" w:rsidR="009A49E2" w:rsidRDefault="009A49E2" w:rsidP="00A06509">
      <w:pPr>
        <w:rPr>
          <w:b/>
          <w:bCs/>
          <w:color w:val="008000"/>
          <w:sz w:val="24"/>
          <w:szCs w:val="24"/>
        </w:rPr>
      </w:pPr>
      <w:r>
        <w:rPr>
          <w:b/>
          <w:bCs/>
          <w:color w:val="008000"/>
          <w:sz w:val="24"/>
          <w:szCs w:val="24"/>
        </w:rPr>
        <w:t>C – Condition de précipitation</w:t>
      </w:r>
    </w:p>
    <w:p w14:paraId="7E1BF5A2" w14:textId="104A9ECC" w:rsidR="009A49E2" w:rsidRDefault="009A49E2" w:rsidP="009A49E2">
      <w:pPr>
        <w:rPr>
          <w:color w:val="7030A0"/>
          <w:sz w:val="24"/>
          <w:szCs w:val="24"/>
        </w:rPr>
      </w:pPr>
      <w:r w:rsidRPr="00C877F3">
        <w:rPr>
          <w:b/>
          <w:bCs/>
          <w:color w:val="7030A0"/>
          <w:sz w:val="24"/>
          <w:szCs w:val="24"/>
        </w:rPr>
        <w:t>Manip :</w:t>
      </w:r>
      <w:r w:rsidRPr="00C877F3">
        <w:rPr>
          <w:color w:val="7030A0"/>
          <w:sz w:val="24"/>
          <w:szCs w:val="24"/>
        </w:rPr>
        <w:t xml:space="preserve"> </w:t>
      </w:r>
      <w:r w:rsidR="00F31742">
        <w:rPr>
          <w:color w:val="7030A0"/>
          <w:sz w:val="24"/>
          <w:szCs w:val="24"/>
        </w:rPr>
        <w:t>Deux gouttes (environ 0.1 mL)</w:t>
      </w:r>
      <w:r>
        <w:rPr>
          <w:color w:val="7030A0"/>
          <w:sz w:val="24"/>
          <w:szCs w:val="24"/>
        </w:rPr>
        <w:t xml:space="preserve"> de solution de chlorure de potassium à 0.1 mol/L dans une solution de nitrate d’argent à 0.1 mol/L. ça précipite direct. Est-ce qu’on aurait pu le prévoir ?</w:t>
      </w:r>
    </w:p>
    <w:p w14:paraId="002EBF94" w14:textId="15E3D24B" w:rsidR="00F31742" w:rsidRPr="00D57154" w:rsidRDefault="00F31742" w:rsidP="009A49E2">
      <w:pPr>
        <w:rPr>
          <w:rFonts w:eastAsiaTheme="minorEastAsia"/>
          <w:sz w:val="24"/>
          <w:szCs w:val="24"/>
        </w:rPr>
      </w:pPr>
      <w:r w:rsidRPr="00D57154">
        <w:rPr>
          <w:rFonts w:eastAsiaTheme="minorEastAsia"/>
          <w:sz w:val="24"/>
          <w:szCs w:val="24"/>
        </w:rPr>
        <w:lastRenderedPageBreak/>
        <w:t>A l’état initial</w:t>
      </w:r>
      <w:r w:rsidR="00D57154" w:rsidRPr="00D57154">
        <w:rPr>
          <w:rFonts w:eastAsiaTheme="minorEastAsia"/>
          <w:sz w:val="24"/>
          <w:szCs w:val="24"/>
        </w:rPr>
        <w:t> :</w:t>
      </w:r>
    </w:p>
    <w:p w14:paraId="22D6EF87" w14:textId="60073A0C" w:rsidR="009A49E2" w:rsidRPr="00D57154" w:rsidRDefault="00F31742" w:rsidP="009A49E2">
      <w:pPr>
        <w:rPr>
          <w:rFonts w:eastAsiaTheme="minorEastAsia"/>
          <w:sz w:val="24"/>
          <w:szCs w:val="24"/>
        </w:rPr>
      </w:pPr>
      <m:oMathPara>
        <m:oMath>
          <m:sSub>
            <m:sSubPr>
              <m:ctrlPr>
                <w:rPr>
                  <w:rFonts w:ascii="Cambria Math" w:hAnsi="Cambria Math"/>
                  <w:i/>
                  <w:sz w:val="24"/>
                  <w:szCs w:val="24"/>
                </w:rPr>
              </m:ctrlPr>
            </m:sSubPr>
            <m:e>
              <m:r>
                <w:rPr>
                  <w:rFonts w:ascii="Cambria Math" w:hAnsi="Cambria Math"/>
                  <w:sz w:val="24"/>
                  <w:szCs w:val="24"/>
                </w:rPr>
                <m:t>Q</m:t>
              </m:r>
            </m:e>
            <m:sub>
              <m:r>
                <w:rPr>
                  <w:rFonts w:ascii="Cambria Math" w:hAnsi="Cambria Math"/>
                  <w:sz w:val="24"/>
                  <w:szCs w:val="24"/>
                </w:rPr>
                <m:t>r,EI</m:t>
              </m:r>
            </m:sub>
          </m:sSub>
          <m:r>
            <w:rPr>
              <w:rFonts w:ascii="Cambria Math" w:hAnsi="Cambria Math"/>
              <w:sz w:val="24"/>
              <w:szCs w:val="24"/>
            </w:rPr>
            <m:t>=</m:t>
          </m:r>
          <m:f>
            <m:fPr>
              <m:ctrlPr>
                <w:rPr>
                  <w:rFonts w:ascii="Cambria Math" w:eastAsiaTheme="minorEastAsia" w:hAnsi="Cambria Math"/>
                  <w:i/>
                  <w:sz w:val="24"/>
                  <w:szCs w:val="24"/>
                </w:rPr>
              </m:ctrlPr>
            </m:fPr>
            <m:num>
              <m:sSub>
                <m:sSubPr>
                  <m:ctrlPr>
                    <w:rPr>
                      <w:rFonts w:ascii="Cambria Math" w:hAnsi="Cambria Math"/>
                      <w:i/>
                      <w:sz w:val="24"/>
                      <w:szCs w:val="24"/>
                    </w:rPr>
                  </m:ctrlPr>
                </m:sSubPr>
                <m:e>
                  <m:d>
                    <m:dPr>
                      <m:begChr m:val="["/>
                      <m:endChr m:val="]"/>
                      <m:ctrlPr>
                        <w:rPr>
                          <w:rFonts w:ascii="Cambria Math" w:hAnsi="Cambria Math"/>
                          <w:i/>
                          <w:sz w:val="24"/>
                          <w:szCs w:val="24"/>
                        </w:rPr>
                      </m:ctrlPr>
                    </m:dPr>
                    <m:e>
                      <m:r>
                        <w:rPr>
                          <w:rFonts w:ascii="Cambria Math" w:hAnsi="Cambria Math"/>
                          <w:sz w:val="24"/>
                          <w:szCs w:val="24"/>
                        </w:rPr>
                        <m:t>A</m:t>
                      </m:r>
                      <m:sSup>
                        <m:sSupPr>
                          <m:ctrlPr>
                            <w:rPr>
                              <w:rFonts w:ascii="Cambria Math" w:hAnsi="Cambria Math"/>
                              <w:i/>
                              <w:sz w:val="24"/>
                              <w:szCs w:val="24"/>
                            </w:rPr>
                          </m:ctrlPr>
                        </m:sSupPr>
                        <m:e>
                          <m:r>
                            <w:rPr>
                              <w:rFonts w:ascii="Cambria Math" w:hAnsi="Cambria Math"/>
                              <w:sz w:val="24"/>
                              <w:szCs w:val="24"/>
                            </w:rPr>
                            <m:t>g</m:t>
                          </m:r>
                        </m:e>
                        <m:sup>
                          <m:r>
                            <w:rPr>
                              <w:rFonts w:ascii="Cambria Math" w:hAnsi="Cambria Math"/>
                              <w:sz w:val="24"/>
                              <w:szCs w:val="24"/>
                            </w:rPr>
                            <m:t>+</m:t>
                          </m:r>
                        </m:sup>
                      </m:sSup>
                    </m:e>
                  </m:d>
                </m:e>
                <m:sub>
                  <m:r>
                    <w:rPr>
                      <w:rFonts w:ascii="Cambria Math" w:hAnsi="Cambria Math"/>
                      <w:sz w:val="24"/>
                      <w:szCs w:val="24"/>
                    </w:rPr>
                    <m:t>EI</m:t>
                  </m:r>
                </m:sub>
              </m:sSub>
              <m:sSub>
                <m:sSubPr>
                  <m:ctrlPr>
                    <w:rPr>
                      <w:rFonts w:ascii="Cambria Math" w:hAnsi="Cambria Math"/>
                      <w:i/>
                      <w:sz w:val="24"/>
                      <w:szCs w:val="24"/>
                    </w:rPr>
                  </m:ctrlPr>
                </m:sSubPr>
                <m:e>
                  <m:d>
                    <m:dPr>
                      <m:begChr m:val="["/>
                      <m:endChr m:val="]"/>
                      <m:ctrlPr>
                        <w:rPr>
                          <w:rFonts w:ascii="Cambria Math" w:hAnsi="Cambria Math"/>
                          <w:i/>
                          <w:sz w:val="24"/>
                          <w:szCs w:val="24"/>
                        </w:rPr>
                      </m:ctrlPr>
                    </m:dPr>
                    <m:e>
                      <m:r>
                        <w:rPr>
                          <w:rFonts w:ascii="Cambria Math" w:hAnsi="Cambria Math"/>
                          <w:sz w:val="24"/>
                          <w:szCs w:val="24"/>
                        </w:rPr>
                        <m:t>C</m:t>
                      </m:r>
                      <m:sSup>
                        <m:sSupPr>
                          <m:ctrlPr>
                            <w:rPr>
                              <w:rFonts w:ascii="Cambria Math" w:hAnsi="Cambria Math"/>
                              <w:i/>
                              <w:sz w:val="24"/>
                              <w:szCs w:val="24"/>
                            </w:rPr>
                          </m:ctrlPr>
                        </m:sSupPr>
                        <m:e>
                          <m:r>
                            <w:rPr>
                              <w:rFonts w:ascii="Cambria Math" w:hAnsi="Cambria Math"/>
                              <w:sz w:val="24"/>
                              <w:szCs w:val="24"/>
                            </w:rPr>
                            <m:t>l</m:t>
                          </m:r>
                        </m:e>
                        <m:sup>
                          <m:r>
                            <w:rPr>
                              <w:rFonts w:ascii="Cambria Math" w:hAnsi="Cambria Math"/>
                              <w:sz w:val="24"/>
                              <w:szCs w:val="24"/>
                            </w:rPr>
                            <m:t>-</m:t>
                          </m:r>
                        </m:sup>
                      </m:sSup>
                    </m:e>
                  </m:d>
                </m:e>
                <m:sub>
                  <m:r>
                    <w:rPr>
                      <w:rFonts w:ascii="Cambria Math" w:hAnsi="Cambria Math"/>
                      <w:sz w:val="24"/>
                      <w:szCs w:val="24"/>
                    </w:rPr>
                    <m:t>EI</m:t>
                  </m:r>
                </m:sub>
              </m:sSub>
            </m:num>
            <m:den>
              <m:sSup>
                <m:sSupPr>
                  <m:ctrlPr>
                    <w:rPr>
                      <w:rFonts w:ascii="Cambria Math" w:eastAsiaTheme="minorEastAsia" w:hAnsi="Cambria Math"/>
                      <w:i/>
                      <w:sz w:val="24"/>
                      <w:szCs w:val="24"/>
                    </w:rPr>
                  </m:ctrlPr>
                </m:sSupPr>
                <m:e>
                  <m:d>
                    <m:dPr>
                      <m:ctrlPr>
                        <w:rPr>
                          <w:rFonts w:ascii="Cambria Math" w:eastAsiaTheme="minorEastAsia" w:hAnsi="Cambria Math"/>
                          <w:i/>
                          <w:sz w:val="24"/>
                          <w:szCs w:val="24"/>
                        </w:rPr>
                      </m:ctrlPr>
                    </m:dPr>
                    <m:e>
                      <m:r>
                        <w:rPr>
                          <w:rFonts w:ascii="Cambria Math" w:eastAsiaTheme="minorEastAsia" w:hAnsi="Cambria Math"/>
                          <w:sz w:val="24"/>
                          <w:szCs w:val="24"/>
                        </w:rPr>
                        <m:t>C°</m:t>
                      </m:r>
                    </m:e>
                  </m:d>
                </m:e>
                <m:sup>
                  <m:r>
                    <w:rPr>
                      <w:rFonts w:ascii="Cambria Math" w:eastAsiaTheme="minorEastAsia" w:hAnsi="Cambria Math"/>
                      <w:sz w:val="24"/>
                      <w:szCs w:val="24"/>
                    </w:rPr>
                    <m:t>2</m:t>
                  </m:r>
                </m:sup>
              </m:sSup>
            </m:den>
          </m:f>
          <m:r>
            <w:rPr>
              <w:rFonts w:ascii="Cambria Math" w:eastAsiaTheme="minorEastAsia" w:hAnsi="Cambria Math"/>
              <w:sz w:val="24"/>
              <w:szCs w:val="24"/>
            </w:rPr>
            <m:t>=</m:t>
          </m:r>
          <m:sSup>
            <m:sSupPr>
              <m:ctrlPr>
                <w:rPr>
                  <w:rFonts w:ascii="Cambria Math" w:eastAsiaTheme="minorEastAsia" w:hAnsi="Cambria Math"/>
                  <w:i/>
                  <w:sz w:val="24"/>
                  <w:szCs w:val="24"/>
                </w:rPr>
              </m:ctrlPr>
            </m:sSupPr>
            <m:e>
              <m:r>
                <w:rPr>
                  <w:rFonts w:ascii="Cambria Math" w:eastAsiaTheme="minorEastAsia" w:hAnsi="Cambria Math"/>
                  <w:sz w:val="24"/>
                  <w:szCs w:val="24"/>
                </w:rPr>
                <m:t>10</m:t>
              </m:r>
            </m:e>
            <m:sup>
              <m:r>
                <w:rPr>
                  <w:rFonts w:ascii="Cambria Math" w:eastAsiaTheme="minorEastAsia" w:hAnsi="Cambria Math"/>
                  <w:sz w:val="24"/>
                  <w:szCs w:val="24"/>
                </w:rPr>
                <m:t>-1</m:t>
              </m:r>
            </m:sup>
          </m:sSup>
          <m:r>
            <w:rPr>
              <w:rFonts w:ascii="Cambria Math" w:eastAsiaTheme="minorEastAsia" w:hAnsi="Cambria Math"/>
              <w:sz w:val="24"/>
              <w:szCs w:val="24"/>
            </w:rPr>
            <m:t>*</m:t>
          </m:r>
          <m:sSup>
            <m:sSupPr>
              <m:ctrlPr>
                <w:rPr>
                  <w:rFonts w:ascii="Cambria Math" w:eastAsiaTheme="minorEastAsia" w:hAnsi="Cambria Math"/>
                  <w:i/>
                  <w:sz w:val="24"/>
                  <w:szCs w:val="24"/>
                </w:rPr>
              </m:ctrlPr>
            </m:sSupPr>
            <m:e>
              <m:r>
                <w:rPr>
                  <w:rFonts w:ascii="Cambria Math" w:eastAsiaTheme="minorEastAsia" w:hAnsi="Cambria Math"/>
                  <w:sz w:val="24"/>
                  <w:szCs w:val="24"/>
                </w:rPr>
                <m:t>10</m:t>
              </m:r>
            </m:e>
            <m:sup>
              <m:r>
                <w:rPr>
                  <w:rFonts w:ascii="Cambria Math" w:eastAsiaTheme="minorEastAsia" w:hAnsi="Cambria Math"/>
                  <w:sz w:val="24"/>
                  <w:szCs w:val="24"/>
                </w:rPr>
                <m:t>-3</m:t>
              </m:r>
            </m:sup>
          </m:sSup>
          <m:r>
            <w:rPr>
              <w:rFonts w:ascii="Cambria Math" w:eastAsiaTheme="minorEastAsia" w:hAnsi="Cambria Math"/>
              <w:sz w:val="24"/>
              <w:szCs w:val="24"/>
            </w:rPr>
            <m:t>=</m:t>
          </m:r>
          <m:sSup>
            <m:sSupPr>
              <m:ctrlPr>
                <w:rPr>
                  <w:rFonts w:ascii="Cambria Math" w:eastAsiaTheme="minorEastAsia" w:hAnsi="Cambria Math"/>
                  <w:i/>
                  <w:sz w:val="24"/>
                  <w:szCs w:val="24"/>
                </w:rPr>
              </m:ctrlPr>
            </m:sSupPr>
            <m:e>
              <m:r>
                <w:rPr>
                  <w:rFonts w:ascii="Cambria Math" w:eastAsiaTheme="minorEastAsia" w:hAnsi="Cambria Math"/>
                  <w:sz w:val="24"/>
                  <w:szCs w:val="24"/>
                </w:rPr>
                <m:t>10</m:t>
              </m:r>
            </m:e>
            <m:sup>
              <m:r>
                <w:rPr>
                  <w:rFonts w:ascii="Cambria Math" w:eastAsiaTheme="minorEastAsia" w:hAnsi="Cambria Math"/>
                  <w:sz w:val="24"/>
                  <w:szCs w:val="24"/>
                </w:rPr>
                <m:t>-4</m:t>
              </m:r>
            </m:sup>
          </m:sSup>
        </m:oMath>
      </m:oMathPara>
    </w:p>
    <w:p w14:paraId="104ABE0C" w14:textId="741444CC" w:rsidR="00D57154" w:rsidRPr="00D57154" w:rsidRDefault="00D57154" w:rsidP="009A49E2">
      <w:pPr>
        <w:rPr>
          <w:rFonts w:eastAsiaTheme="minorEastAsia"/>
          <w:sz w:val="24"/>
          <w:szCs w:val="24"/>
        </w:rPr>
      </w:pPr>
      <m:oMathPara>
        <m:oMath>
          <m:sSub>
            <m:sSubPr>
              <m:ctrlPr>
                <w:rPr>
                  <w:rFonts w:ascii="Cambria Math" w:hAnsi="Cambria Math"/>
                  <w:i/>
                  <w:sz w:val="24"/>
                  <w:szCs w:val="24"/>
                </w:rPr>
              </m:ctrlPr>
            </m:sSubPr>
            <m:e>
              <m:r>
                <w:rPr>
                  <w:rFonts w:ascii="Cambria Math" w:hAnsi="Cambria Math"/>
                  <w:sz w:val="24"/>
                  <w:szCs w:val="24"/>
                </w:rPr>
                <m:t>Q</m:t>
              </m:r>
            </m:e>
            <m:sub>
              <m:r>
                <w:rPr>
                  <w:rFonts w:ascii="Cambria Math" w:hAnsi="Cambria Math"/>
                  <w:sz w:val="24"/>
                  <w:szCs w:val="24"/>
                </w:rPr>
                <m:t>r,EI</m:t>
              </m:r>
            </m:sub>
          </m:sSub>
          <m:r>
            <w:rPr>
              <w:rFonts w:ascii="Cambria Math" w:hAnsi="Cambria Math"/>
              <w:sz w:val="24"/>
              <w:szCs w:val="24"/>
            </w:rPr>
            <m:t>&gt;</m:t>
          </m:r>
          <m:sSub>
            <m:sSubPr>
              <m:ctrlPr>
                <w:rPr>
                  <w:rFonts w:ascii="Cambria Math" w:hAnsi="Cambria Math"/>
                  <w:i/>
                  <w:sz w:val="24"/>
                  <w:szCs w:val="24"/>
                </w:rPr>
              </m:ctrlPr>
            </m:sSubPr>
            <m:e>
              <m:r>
                <w:rPr>
                  <w:rFonts w:ascii="Cambria Math" w:hAnsi="Cambria Math"/>
                  <w:sz w:val="24"/>
                  <w:szCs w:val="24"/>
                </w:rPr>
                <m:t>K</m:t>
              </m:r>
            </m:e>
            <m:sub>
              <m:r>
                <w:rPr>
                  <w:rFonts w:ascii="Cambria Math" w:hAnsi="Cambria Math"/>
                  <w:sz w:val="24"/>
                  <w:szCs w:val="24"/>
                </w:rPr>
                <m:t>s</m:t>
              </m:r>
            </m:sub>
          </m:sSub>
          <m:r>
            <w:rPr>
              <w:rFonts w:ascii="Cambria Math" w:hAnsi="Cambria Math"/>
              <w:sz w:val="24"/>
              <w:szCs w:val="24"/>
            </w:rPr>
            <m:t>=</m:t>
          </m:r>
          <m:sSup>
            <m:sSupPr>
              <m:ctrlPr>
                <w:rPr>
                  <w:rFonts w:ascii="Cambria Math" w:hAnsi="Cambria Math"/>
                  <w:i/>
                  <w:sz w:val="24"/>
                  <w:szCs w:val="24"/>
                </w:rPr>
              </m:ctrlPr>
            </m:sSupPr>
            <m:e>
              <m:r>
                <w:rPr>
                  <w:rFonts w:ascii="Cambria Math" w:hAnsi="Cambria Math"/>
                  <w:sz w:val="24"/>
                  <w:szCs w:val="24"/>
                </w:rPr>
                <m:t>10</m:t>
              </m:r>
            </m:e>
            <m:sup>
              <m:r>
                <w:rPr>
                  <w:rFonts w:ascii="Cambria Math" w:hAnsi="Cambria Math"/>
                  <w:sz w:val="24"/>
                  <w:szCs w:val="24"/>
                </w:rPr>
                <m:t>-9.8</m:t>
              </m:r>
            </m:sup>
          </m:sSup>
        </m:oMath>
      </m:oMathPara>
    </w:p>
    <w:p w14:paraId="48A02D6F" w14:textId="4B7E0E3D" w:rsidR="00D57154" w:rsidRDefault="00D57154" w:rsidP="009A49E2">
      <w:pPr>
        <w:rPr>
          <w:rFonts w:eastAsiaTheme="minorEastAsia"/>
          <w:sz w:val="24"/>
          <w:szCs w:val="24"/>
        </w:rPr>
      </w:pPr>
      <w:r>
        <w:rPr>
          <w:rFonts w:eastAsiaTheme="minorEastAsia"/>
          <w:sz w:val="24"/>
          <w:szCs w:val="24"/>
        </w:rPr>
        <w:t>Donc la réaction évolue bien dans le sens de la formation du précipité.</w:t>
      </w:r>
    </w:p>
    <w:p w14:paraId="3DF50F5B" w14:textId="2C50949D" w:rsidR="00C0762C" w:rsidRPr="00C0762C" w:rsidRDefault="00C0762C" w:rsidP="009A49E2">
      <w:pPr>
        <w:rPr>
          <w:rFonts w:eastAsiaTheme="minorEastAsia"/>
          <w:i/>
          <w:iCs/>
          <w:sz w:val="24"/>
          <w:szCs w:val="24"/>
        </w:rPr>
      </w:pPr>
      <w:r>
        <w:rPr>
          <w:rFonts w:eastAsiaTheme="minorEastAsia"/>
          <w:i/>
          <w:iCs/>
          <w:sz w:val="24"/>
          <w:szCs w:val="24"/>
        </w:rPr>
        <w:t>On peut généraliser : slide application du critère d’évolution.</w:t>
      </w:r>
      <w:r w:rsidR="004D5F48">
        <w:rPr>
          <w:rFonts w:eastAsiaTheme="minorEastAsia"/>
          <w:i/>
          <w:iCs/>
          <w:sz w:val="24"/>
          <w:szCs w:val="24"/>
        </w:rPr>
        <w:t xml:space="preserve"> 3 cas à distinguer.</w:t>
      </w:r>
    </w:p>
    <w:p w14:paraId="7905B369" w14:textId="3E828577" w:rsidR="009A49E2" w:rsidRPr="00F31742" w:rsidRDefault="00F31742" w:rsidP="00A06509">
      <w:pPr>
        <w:rPr>
          <w:rFonts w:eastAsiaTheme="minorEastAsia"/>
          <w:sz w:val="24"/>
          <w:szCs w:val="24"/>
        </w:rPr>
      </w:pPr>
      <w:r w:rsidRPr="00FF30FF">
        <w:rPr>
          <w:rFonts w:eastAsiaTheme="minorEastAsia"/>
          <w:b/>
          <w:bCs/>
          <w:sz w:val="24"/>
          <w:szCs w:val="24"/>
        </w:rPr>
        <w:t>Transition :</w:t>
      </w:r>
      <w:r>
        <w:rPr>
          <w:rFonts w:eastAsiaTheme="minorEastAsia"/>
          <w:b/>
          <w:bCs/>
          <w:sz w:val="24"/>
          <w:szCs w:val="24"/>
        </w:rPr>
        <w:t xml:space="preserve"> </w:t>
      </w:r>
      <w:r w:rsidRPr="00F64CD7">
        <w:rPr>
          <w:rFonts w:eastAsiaTheme="minorEastAsia"/>
          <w:sz w:val="24"/>
          <w:szCs w:val="24"/>
        </w:rPr>
        <w:t>On comprend l’intérêt</w:t>
      </w:r>
      <w:r>
        <w:rPr>
          <w:rFonts w:eastAsiaTheme="minorEastAsia"/>
          <w:sz w:val="24"/>
          <w:szCs w:val="24"/>
        </w:rPr>
        <w:t xml:space="preserve"> du produit de solubilité. Pour les applications, on a besoin de leur valeur numérique. Déterminons expérimentalement le produit de solubilité du chlorure d’argent.</w:t>
      </w:r>
    </w:p>
    <w:p w14:paraId="7BACF4FA" w14:textId="6B2CFBFF" w:rsidR="0045646B" w:rsidRDefault="009A49E2" w:rsidP="00A06509">
      <w:pPr>
        <w:rPr>
          <w:b/>
          <w:bCs/>
          <w:color w:val="008000"/>
          <w:sz w:val="24"/>
          <w:szCs w:val="24"/>
        </w:rPr>
      </w:pPr>
      <w:r>
        <w:rPr>
          <w:b/>
          <w:bCs/>
          <w:color w:val="008000"/>
          <w:sz w:val="24"/>
          <w:szCs w:val="24"/>
        </w:rPr>
        <w:t>D</w:t>
      </w:r>
      <w:r w:rsidR="00DD0CC2">
        <w:rPr>
          <w:b/>
          <w:bCs/>
          <w:color w:val="008000"/>
          <w:sz w:val="24"/>
          <w:szCs w:val="24"/>
        </w:rPr>
        <w:t xml:space="preserve"> </w:t>
      </w:r>
      <w:r w:rsidR="00B275F3">
        <w:rPr>
          <w:b/>
          <w:bCs/>
          <w:color w:val="008000"/>
          <w:sz w:val="24"/>
          <w:szCs w:val="24"/>
        </w:rPr>
        <w:t xml:space="preserve">– </w:t>
      </w:r>
      <w:r w:rsidR="002E1135">
        <w:rPr>
          <w:b/>
          <w:bCs/>
          <w:color w:val="008000"/>
          <w:sz w:val="24"/>
          <w:szCs w:val="24"/>
        </w:rPr>
        <w:t>Mesure</w:t>
      </w:r>
      <w:r w:rsidR="00FF30FF">
        <w:rPr>
          <w:b/>
          <w:bCs/>
          <w:color w:val="008000"/>
          <w:sz w:val="24"/>
          <w:szCs w:val="24"/>
        </w:rPr>
        <w:t xml:space="preserve"> de produit de solubilité</w:t>
      </w:r>
    </w:p>
    <w:p w14:paraId="16F74358" w14:textId="20A0062F" w:rsidR="002775B9" w:rsidRPr="00C877F3" w:rsidRDefault="002775B9" w:rsidP="002775B9">
      <w:pPr>
        <w:rPr>
          <w:color w:val="7030A0"/>
          <w:sz w:val="24"/>
          <w:szCs w:val="24"/>
        </w:rPr>
      </w:pPr>
      <w:r w:rsidRPr="00C877F3">
        <w:rPr>
          <w:b/>
          <w:bCs/>
          <w:color w:val="7030A0"/>
          <w:sz w:val="24"/>
          <w:szCs w:val="24"/>
        </w:rPr>
        <w:t>Manip :</w:t>
      </w:r>
      <w:r w:rsidRPr="00C877F3">
        <w:rPr>
          <w:color w:val="7030A0"/>
          <w:sz w:val="24"/>
          <w:szCs w:val="24"/>
        </w:rPr>
        <w:t xml:space="preserve"> mesure du produit de solubilité du chlorure d’argent</w:t>
      </w:r>
      <w:r w:rsidR="00547715">
        <w:rPr>
          <w:color w:val="7030A0"/>
          <w:sz w:val="24"/>
          <w:szCs w:val="24"/>
        </w:rPr>
        <w:t xml:space="preserve"> [Fosset, chimie physique expérimentale, page 101]</w:t>
      </w:r>
    </w:p>
    <w:p w14:paraId="01BF75B8" w14:textId="5E5E17FC" w:rsidR="007D4167" w:rsidRDefault="00D56DF8" w:rsidP="00A06509">
      <w:pPr>
        <w:rPr>
          <w:i/>
          <w:iCs/>
          <w:sz w:val="24"/>
          <w:szCs w:val="24"/>
        </w:rPr>
      </w:pPr>
      <w:r>
        <w:rPr>
          <w:i/>
          <w:iCs/>
          <w:sz w:val="24"/>
          <w:szCs w:val="24"/>
        </w:rPr>
        <w:t>On présente le montage sur slid</w:t>
      </w:r>
      <w:r w:rsidR="009157BA">
        <w:rPr>
          <w:i/>
          <w:iCs/>
          <w:sz w:val="24"/>
          <w:szCs w:val="24"/>
        </w:rPr>
        <w:t>e</w:t>
      </w:r>
      <w:r>
        <w:rPr>
          <w:i/>
          <w:iCs/>
          <w:sz w:val="24"/>
          <w:szCs w:val="24"/>
        </w:rPr>
        <w:t>.</w:t>
      </w:r>
      <w:r w:rsidR="007E11FD">
        <w:rPr>
          <w:i/>
          <w:iCs/>
          <w:sz w:val="24"/>
          <w:szCs w:val="24"/>
        </w:rPr>
        <w:t xml:space="preserve"> </w:t>
      </w:r>
      <w:r w:rsidR="009157BA">
        <w:rPr>
          <w:i/>
          <w:iCs/>
          <w:sz w:val="24"/>
          <w:szCs w:val="24"/>
        </w:rPr>
        <w:t xml:space="preserve">Puis on présente l’expression du potentiel qu’on mesure. </w:t>
      </w:r>
      <w:r w:rsidR="007E11FD">
        <w:rPr>
          <w:i/>
          <w:iCs/>
          <w:sz w:val="24"/>
          <w:szCs w:val="24"/>
        </w:rPr>
        <w:t>On va verser des ions chlorure dans une solution d’ions argent</w:t>
      </w:r>
      <w:r w:rsidR="009A49E2">
        <w:rPr>
          <w:i/>
          <w:iCs/>
          <w:sz w:val="24"/>
          <w:szCs w:val="24"/>
        </w:rPr>
        <w:t>, ça va précipiter dès la 1</w:t>
      </w:r>
      <w:r w:rsidR="009A49E2" w:rsidRPr="009A49E2">
        <w:rPr>
          <w:i/>
          <w:iCs/>
          <w:sz w:val="24"/>
          <w:szCs w:val="24"/>
          <w:vertAlign w:val="superscript"/>
        </w:rPr>
        <w:t>ère</w:t>
      </w:r>
      <w:r w:rsidR="009A49E2">
        <w:rPr>
          <w:i/>
          <w:iCs/>
          <w:sz w:val="24"/>
          <w:szCs w:val="24"/>
        </w:rPr>
        <w:t xml:space="preserve"> goutte !</w:t>
      </w:r>
      <w:r w:rsidR="009157BA">
        <w:rPr>
          <w:i/>
          <w:iCs/>
          <w:sz w:val="24"/>
          <w:szCs w:val="24"/>
        </w:rPr>
        <w:t xml:space="preserve"> ça perme</w:t>
      </w:r>
      <w:r w:rsidR="009A49E2">
        <w:rPr>
          <w:i/>
          <w:iCs/>
          <w:sz w:val="24"/>
          <w:szCs w:val="24"/>
        </w:rPr>
        <w:t xml:space="preserve">t d’être à l’équilibre de la réaction de dissolution et </w:t>
      </w:r>
      <w:r w:rsidR="009157BA">
        <w:rPr>
          <w:i/>
          <w:iCs/>
          <w:sz w:val="24"/>
          <w:szCs w:val="24"/>
        </w:rPr>
        <w:t xml:space="preserve">de faire apparaitre </w:t>
      </w:r>
      <m:oMath>
        <m:sSub>
          <m:sSubPr>
            <m:ctrlPr>
              <w:rPr>
                <w:rFonts w:ascii="Cambria Math" w:hAnsi="Cambria Math"/>
                <w:i/>
                <w:iCs/>
                <w:sz w:val="24"/>
                <w:szCs w:val="24"/>
              </w:rPr>
            </m:ctrlPr>
          </m:sSubPr>
          <m:e>
            <m:r>
              <w:rPr>
                <w:rFonts w:ascii="Cambria Math" w:hAnsi="Cambria Math"/>
                <w:sz w:val="24"/>
                <w:szCs w:val="24"/>
              </w:rPr>
              <m:t>K</m:t>
            </m:r>
          </m:e>
          <m:sub>
            <m:r>
              <w:rPr>
                <w:rFonts w:ascii="Cambria Math" w:hAnsi="Cambria Math"/>
                <w:sz w:val="24"/>
                <w:szCs w:val="24"/>
              </w:rPr>
              <m:t>s</m:t>
            </m:r>
          </m:sub>
        </m:sSub>
      </m:oMath>
      <w:r w:rsidR="009157BA">
        <w:rPr>
          <w:rFonts w:eastAsiaTheme="minorEastAsia"/>
          <w:i/>
          <w:iCs/>
          <w:sz w:val="24"/>
          <w:szCs w:val="24"/>
        </w:rPr>
        <w:t xml:space="preserve"> dans l’expression de </w:t>
      </w:r>
      <m:oMath>
        <m:r>
          <m:rPr>
            <m:sty m:val="p"/>
          </m:rPr>
          <w:rPr>
            <w:rFonts w:ascii="Cambria Math" w:eastAsiaTheme="minorEastAsia" w:hAnsi="Cambria Math"/>
            <w:sz w:val="24"/>
            <w:szCs w:val="24"/>
          </w:rPr>
          <m:t>Δ</m:t>
        </m:r>
        <m:r>
          <w:rPr>
            <w:rFonts w:ascii="Cambria Math" w:eastAsiaTheme="minorEastAsia" w:hAnsi="Cambria Math"/>
            <w:sz w:val="24"/>
            <w:szCs w:val="24"/>
          </w:rPr>
          <m:t>E</m:t>
        </m:r>
      </m:oMath>
      <w:r w:rsidR="009A49E2">
        <w:rPr>
          <w:rFonts w:eastAsiaTheme="minorEastAsia"/>
          <w:i/>
          <w:iCs/>
          <w:sz w:val="24"/>
          <w:szCs w:val="24"/>
        </w:rPr>
        <w:t>.</w:t>
      </w:r>
      <w:r w:rsidR="009157BA">
        <w:rPr>
          <w:rFonts w:eastAsiaTheme="minorEastAsia"/>
          <w:i/>
          <w:iCs/>
          <w:sz w:val="24"/>
          <w:szCs w:val="24"/>
        </w:rPr>
        <w:t xml:space="preserve"> </w:t>
      </w:r>
      <w:r w:rsidR="007D4167">
        <w:rPr>
          <w:i/>
          <w:iCs/>
          <w:sz w:val="24"/>
          <w:szCs w:val="24"/>
        </w:rPr>
        <w:t>Après c’est juste un bilan de matière pour avoir l’expression de la concentration en ions chlorure en fonction du volume versé.</w:t>
      </w:r>
    </w:p>
    <w:p w14:paraId="5ACB135C" w14:textId="0BE98CB4" w:rsidR="009A49E2" w:rsidRPr="00A66643" w:rsidRDefault="00A66643" w:rsidP="00A06509">
      <w:pPr>
        <w:rPr>
          <w:sz w:val="24"/>
          <w:szCs w:val="24"/>
        </w:rPr>
      </w:pPr>
      <w:r>
        <w:rPr>
          <w:sz w:val="24"/>
          <w:szCs w:val="24"/>
        </w:rPr>
        <w:t xml:space="preserve">Résultat : </w:t>
      </w:r>
      <m:oMath>
        <m:r>
          <w:rPr>
            <w:rFonts w:ascii="Cambria Math" w:hAnsi="Cambria Math"/>
            <w:sz w:val="24"/>
            <w:szCs w:val="24"/>
          </w:rPr>
          <m:t>p</m:t>
        </m:r>
        <m:sSub>
          <m:sSubPr>
            <m:ctrlPr>
              <w:rPr>
                <w:rFonts w:ascii="Cambria Math" w:hAnsi="Cambria Math"/>
                <w:i/>
                <w:sz w:val="24"/>
                <w:szCs w:val="24"/>
              </w:rPr>
            </m:ctrlPr>
          </m:sSubPr>
          <m:e>
            <m:r>
              <w:rPr>
                <w:rFonts w:ascii="Cambria Math" w:hAnsi="Cambria Math"/>
                <w:sz w:val="24"/>
                <w:szCs w:val="24"/>
              </w:rPr>
              <m:t>K</m:t>
            </m:r>
          </m:e>
          <m:sub>
            <m:r>
              <w:rPr>
                <w:rFonts w:ascii="Cambria Math" w:hAnsi="Cambria Math"/>
                <w:sz w:val="24"/>
                <w:szCs w:val="24"/>
              </w:rPr>
              <m:t>s</m:t>
            </m:r>
          </m:sub>
        </m:sSub>
        <m:r>
          <w:rPr>
            <w:rFonts w:ascii="Cambria Math" w:hAnsi="Cambria Math"/>
            <w:sz w:val="24"/>
            <w:szCs w:val="24"/>
          </w:rPr>
          <m:t>=</m:t>
        </m:r>
      </m:oMath>
    </w:p>
    <w:p w14:paraId="43B35745" w14:textId="5B4E3A49" w:rsidR="007077E7" w:rsidRDefault="000B62DF" w:rsidP="00A06509">
      <w:pPr>
        <w:rPr>
          <w:sz w:val="24"/>
          <w:szCs w:val="24"/>
        </w:rPr>
      </w:pPr>
      <w:r w:rsidRPr="002A60A0">
        <w:rPr>
          <w:b/>
          <w:bCs/>
          <w:sz w:val="24"/>
          <w:szCs w:val="24"/>
        </w:rPr>
        <w:t>Transition :</w:t>
      </w:r>
      <w:r>
        <w:rPr>
          <w:b/>
          <w:bCs/>
          <w:sz w:val="24"/>
          <w:szCs w:val="24"/>
        </w:rPr>
        <w:t xml:space="preserve"> </w:t>
      </w:r>
    </w:p>
    <w:p w14:paraId="5144639E" w14:textId="0121696B" w:rsidR="00057AD8" w:rsidRDefault="002E63AD" w:rsidP="00057AD8">
      <w:pPr>
        <w:rPr>
          <w:b/>
          <w:bCs/>
          <w:color w:val="FF0000"/>
          <w:sz w:val="24"/>
          <w:szCs w:val="24"/>
        </w:rPr>
      </w:pPr>
      <w:r>
        <w:rPr>
          <w:b/>
          <w:bCs/>
          <w:color w:val="FF0000"/>
          <w:sz w:val="24"/>
          <w:szCs w:val="24"/>
        </w:rPr>
        <w:t>II – Facteurs influençant la solubilité</w:t>
      </w:r>
    </w:p>
    <w:p w14:paraId="79D5E8B0" w14:textId="1E4C9855" w:rsidR="004D5F48" w:rsidRDefault="004D5F48" w:rsidP="00057AD8">
      <w:pPr>
        <w:rPr>
          <w:b/>
          <w:bCs/>
          <w:color w:val="FF0000"/>
          <w:sz w:val="24"/>
          <w:szCs w:val="24"/>
        </w:rPr>
      </w:pPr>
    </w:p>
    <w:p w14:paraId="7B7CC593" w14:textId="6D1EE80D" w:rsidR="004D5F48" w:rsidRDefault="004D5F48" w:rsidP="00057AD8">
      <w:pPr>
        <w:rPr>
          <w:b/>
          <w:bCs/>
          <w:color w:val="FF0000"/>
          <w:sz w:val="24"/>
          <w:szCs w:val="24"/>
        </w:rPr>
      </w:pPr>
      <w:r>
        <w:rPr>
          <w:b/>
          <w:bCs/>
          <w:color w:val="FF0000"/>
          <w:sz w:val="24"/>
          <w:szCs w:val="24"/>
        </w:rPr>
        <w:t>SLIDE PLUIE D’OR ET MANIP QUALITATIVE</w:t>
      </w:r>
    </w:p>
    <w:p w14:paraId="3066CC88" w14:textId="77777777" w:rsidR="004D5F48" w:rsidRDefault="004D5F48" w:rsidP="00057AD8">
      <w:pPr>
        <w:rPr>
          <w:b/>
          <w:bCs/>
          <w:color w:val="FF0000"/>
          <w:sz w:val="24"/>
          <w:szCs w:val="24"/>
        </w:rPr>
      </w:pPr>
    </w:p>
    <w:p w14:paraId="67E2C13F" w14:textId="7D6659BF" w:rsidR="002E63AD" w:rsidRPr="0087732C" w:rsidRDefault="002E63AD" w:rsidP="00057AD8">
      <w:pPr>
        <w:rPr>
          <w:b/>
          <w:bCs/>
          <w:color w:val="008000"/>
          <w:sz w:val="24"/>
          <w:szCs w:val="24"/>
        </w:rPr>
      </w:pPr>
      <w:r w:rsidRPr="0087732C">
        <w:rPr>
          <w:b/>
          <w:bCs/>
          <w:color w:val="008000"/>
          <w:sz w:val="24"/>
          <w:szCs w:val="24"/>
        </w:rPr>
        <w:t xml:space="preserve">A – Effet </w:t>
      </w:r>
      <w:r w:rsidR="001E6624">
        <w:rPr>
          <w:b/>
          <w:bCs/>
          <w:color w:val="008000"/>
          <w:sz w:val="24"/>
          <w:szCs w:val="24"/>
        </w:rPr>
        <w:t>de température</w:t>
      </w:r>
    </w:p>
    <w:p w14:paraId="730FAB85" w14:textId="3B33F611" w:rsidR="009157BA" w:rsidRPr="009157BA" w:rsidRDefault="001E6624" w:rsidP="001E6624">
      <w:pPr>
        <w:rPr>
          <w:color w:val="7030A0"/>
          <w:sz w:val="24"/>
          <w:szCs w:val="24"/>
        </w:rPr>
      </w:pPr>
      <w:r w:rsidRPr="00B52931">
        <w:rPr>
          <w:b/>
          <w:bCs/>
          <w:color w:val="7030A0"/>
          <w:sz w:val="24"/>
          <w:szCs w:val="24"/>
        </w:rPr>
        <w:t>Manip :</w:t>
      </w:r>
      <w:r w:rsidRPr="00B52931">
        <w:rPr>
          <w:color w:val="7030A0"/>
          <w:sz w:val="24"/>
          <w:szCs w:val="24"/>
        </w:rPr>
        <w:t xml:space="preserve"> </w:t>
      </w:r>
      <w:r w:rsidRPr="00C06129">
        <w:rPr>
          <w:color w:val="7030A0"/>
          <w:sz w:val="24"/>
          <w:szCs w:val="24"/>
        </w:rPr>
        <w:t>Pluie d’or [JFLM</w:t>
      </w:r>
      <w:r>
        <w:rPr>
          <w:color w:val="7030A0"/>
          <w:sz w:val="24"/>
          <w:szCs w:val="24"/>
        </w:rPr>
        <w:t>, la chimie expérimentale, chimie générale,</w:t>
      </w:r>
      <w:r w:rsidRPr="00C06129">
        <w:rPr>
          <w:color w:val="7030A0"/>
          <w:sz w:val="24"/>
          <w:szCs w:val="24"/>
        </w:rPr>
        <w:t xml:space="preserve"> page 229]</w:t>
      </w:r>
      <w:r>
        <w:rPr>
          <w:color w:val="7030A0"/>
          <w:sz w:val="24"/>
          <w:szCs w:val="24"/>
        </w:rPr>
        <w:t>.</w:t>
      </w:r>
    </w:p>
    <w:p w14:paraId="60614F04" w14:textId="3083072F" w:rsidR="001E6624" w:rsidRDefault="001E6624" w:rsidP="001E6624">
      <w:pPr>
        <w:rPr>
          <w:sz w:val="24"/>
          <w:szCs w:val="24"/>
        </w:rPr>
      </w:pPr>
      <w:r w:rsidRPr="008A7F76">
        <w:rPr>
          <w:sz w:val="24"/>
          <w:szCs w:val="24"/>
        </w:rPr>
        <w:t>En général, la solubilité (et le produit de solubilité) augmente avec la température.</w:t>
      </w:r>
    </w:p>
    <w:p w14:paraId="10214698" w14:textId="77777777" w:rsidR="001E6624" w:rsidRPr="004D74F3" w:rsidRDefault="001E6624" w:rsidP="001E6624">
      <w:pPr>
        <w:rPr>
          <w:b/>
          <w:bCs/>
          <w:sz w:val="24"/>
          <w:szCs w:val="24"/>
        </w:rPr>
      </w:pPr>
      <w:r w:rsidRPr="004D74F3">
        <w:rPr>
          <w:b/>
          <w:bCs/>
          <w:sz w:val="24"/>
          <w:szCs w:val="24"/>
        </w:rPr>
        <w:t>Transition :</w:t>
      </w:r>
    </w:p>
    <w:p w14:paraId="6D1E159F" w14:textId="77777777" w:rsidR="001E6624" w:rsidRPr="0087732C" w:rsidRDefault="001E6624" w:rsidP="001E6624">
      <w:pPr>
        <w:rPr>
          <w:b/>
          <w:bCs/>
          <w:color w:val="008000"/>
          <w:sz w:val="24"/>
          <w:szCs w:val="24"/>
        </w:rPr>
      </w:pPr>
      <w:r w:rsidRPr="0087732C">
        <w:rPr>
          <w:b/>
          <w:bCs/>
          <w:color w:val="008000"/>
          <w:sz w:val="24"/>
          <w:szCs w:val="24"/>
        </w:rPr>
        <w:t xml:space="preserve">B – Effet </w:t>
      </w:r>
      <w:r>
        <w:rPr>
          <w:b/>
          <w:bCs/>
          <w:color w:val="008000"/>
          <w:sz w:val="24"/>
          <w:szCs w:val="24"/>
        </w:rPr>
        <w:t>d’ions communs</w:t>
      </w:r>
    </w:p>
    <w:p w14:paraId="32E08D9A" w14:textId="2E1E7A87" w:rsidR="002E63AD" w:rsidRPr="009157BA" w:rsidRDefault="009157BA" w:rsidP="00057AD8">
      <w:pPr>
        <w:rPr>
          <w:sz w:val="24"/>
          <w:szCs w:val="24"/>
        </w:rPr>
      </w:pPr>
      <w:r w:rsidRPr="009157BA">
        <w:rPr>
          <w:sz w:val="24"/>
          <w:szCs w:val="24"/>
        </w:rPr>
        <w:t>Sur un exemple, effet d’ions communs</w:t>
      </w:r>
      <w:r w:rsidR="005114F6">
        <w:rPr>
          <w:sz w:val="24"/>
          <w:szCs w:val="24"/>
        </w:rPr>
        <w:t xml:space="preserve"> (</w:t>
      </w:r>
      <w:r w:rsidR="00C42423">
        <w:rPr>
          <w:sz w:val="24"/>
          <w:szCs w:val="24"/>
        </w:rPr>
        <w:t>solubilité de AgCl dans l’acide chlorhydrique</w:t>
      </w:r>
      <w:r w:rsidR="004765F6">
        <w:rPr>
          <w:sz w:val="24"/>
          <w:szCs w:val="24"/>
        </w:rPr>
        <w:t>, faire un tableau d’avancement</w:t>
      </w:r>
      <w:r w:rsidR="005114F6">
        <w:rPr>
          <w:sz w:val="24"/>
          <w:szCs w:val="24"/>
        </w:rPr>
        <w:t>)</w:t>
      </w:r>
    </w:p>
    <w:p w14:paraId="643704BB" w14:textId="2BD412DB" w:rsidR="000E67BA" w:rsidRPr="009157BA" w:rsidRDefault="009157BA" w:rsidP="00057AD8">
      <w:pPr>
        <w:rPr>
          <w:sz w:val="24"/>
          <w:szCs w:val="24"/>
        </w:rPr>
      </w:pPr>
      <w:r w:rsidRPr="009157BA">
        <w:rPr>
          <w:sz w:val="24"/>
          <w:szCs w:val="24"/>
        </w:rPr>
        <w:t>Diagramme d’existence (si y a le temps, sur le même exemple)</w:t>
      </w:r>
      <w:r w:rsidR="005114F6">
        <w:rPr>
          <w:sz w:val="24"/>
          <w:szCs w:val="24"/>
        </w:rPr>
        <w:t xml:space="preserve"> [Grécias page 706]</w:t>
      </w:r>
    </w:p>
    <w:p w14:paraId="38217C1A" w14:textId="47C886F7" w:rsidR="007077E7" w:rsidRDefault="007077E7" w:rsidP="00A06509">
      <w:pPr>
        <w:rPr>
          <w:b/>
          <w:bCs/>
          <w:color w:val="008000"/>
          <w:sz w:val="24"/>
          <w:szCs w:val="24"/>
        </w:rPr>
      </w:pPr>
      <w:r w:rsidRPr="007077E7">
        <w:rPr>
          <w:b/>
          <w:bCs/>
          <w:color w:val="008000"/>
          <w:sz w:val="24"/>
          <w:szCs w:val="24"/>
        </w:rPr>
        <w:t>C – Influence du pH</w:t>
      </w:r>
    </w:p>
    <w:p w14:paraId="5B967650" w14:textId="56F46D99" w:rsidR="004D74F3" w:rsidRDefault="004D74F3" w:rsidP="00A06509">
      <w:pPr>
        <w:rPr>
          <w:sz w:val="24"/>
          <w:szCs w:val="24"/>
        </w:rPr>
      </w:pPr>
      <w:r>
        <w:rPr>
          <w:sz w:val="24"/>
          <w:szCs w:val="24"/>
        </w:rPr>
        <w:lastRenderedPageBreak/>
        <w:t>[Grécias page 710, mais avec le calcaire]</w:t>
      </w:r>
    </w:p>
    <w:p w14:paraId="2C1A9A80" w14:textId="2917618A" w:rsidR="00925284" w:rsidRPr="008A7F76" w:rsidRDefault="008A7F76" w:rsidP="00A06509">
      <w:pPr>
        <w:rPr>
          <w:sz w:val="24"/>
          <w:szCs w:val="24"/>
        </w:rPr>
      </w:pPr>
      <w:r>
        <w:rPr>
          <w:sz w:val="24"/>
          <w:szCs w:val="24"/>
        </w:rPr>
        <w:t>Solubilité</w:t>
      </w:r>
      <w:r w:rsidR="004D74F3">
        <w:rPr>
          <w:sz w:val="24"/>
          <w:szCs w:val="24"/>
        </w:rPr>
        <w:t xml:space="preserve"> carbonate de calcium </w:t>
      </w:r>
      <m:oMath>
        <m:r>
          <w:rPr>
            <w:rFonts w:ascii="Cambria Math" w:hAnsi="Cambria Math"/>
            <w:sz w:val="24"/>
            <w:szCs w:val="24"/>
          </w:rPr>
          <m:t>CaC</m:t>
        </m:r>
        <m:sSub>
          <m:sSubPr>
            <m:ctrlPr>
              <w:rPr>
                <w:rFonts w:ascii="Cambria Math" w:hAnsi="Cambria Math"/>
                <w:i/>
                <w:sz w:val="24"/>
                <w:szCs w:val="24"/>
              </w:rPr>
            </m:ctrlPr>
          </m:sSubPr>
          <m:e>
            <m:r>
              <w:rPr>
                <w:rFonts w:ascii="Cambria Math" w:hAnsi="Cambria Math"/>
                <w:sz w:val="24"/>
                <w:szCs w:val="24"/>
              </w:rPr>
              <m:t>O</m:t>
            </m:r>
          </m:e>
          <m:sub>
            <m:r>
              <w:rPr>
                <w:rFonts w:ascii="Cambria Math" w:hAnsi="Cambria Math"/>
                <w:sz w:val="24"/>
                <w:szCs w:val="24"/>
              </w:rPr>
              <m:t>3</m:t>
            </m:r>
          </m:sub>
        </m:sSub>
        <m:d>
          <m:dPr>
            <m:ctrlPr>
              <w:rPr>
                <w:rFonts w:ascii="Cambria Math" w:hAnsi="Cambria Math"/>
                <w:i/>
                <w:sz w:val="24"/>
                <w:szCs w:val="24"/>
              </w:rPr>
            </m:ctrlPr>
          </m:dPr>
          <m:e>
            <m:r>
              <w:rPr>
                <w:rFonts w:ascii="Cambria Math" w:hAnsi="Cambria Math"/>
                <w:sz w:val="24"/>
                <w:szCs w:val="24"/>
              </w:rPr>
              <m:t>s</m:t>
            </m:r>
          </m:e>
        </m:d>
      </m:oMath>
      <w:r w:rsidR="004D74F3">
        <w:rPr>
          <w:rFonts w:eastAsiaTheme="minorEastAsia"/>
          <w:sz w:val="24"/>
          <w:szCs w:val="24"/>
        </w:rPr>
        <w:t>, le composant majoritaire du calcaire</w:t>
      </w:r>
      <w:r>
        <w:rPr>
          <w:rFonts w:eastAsiaTheme="minorEastAsia"/>
          <w:sz w:val="24"/>
          <w:szCs w:val="24"/>
        </w:rPr>
        <w:t> :</w:t>
      </w:r>
    </w:p>
    <w:p w14:paraId="179E52C3" w14:textId="65EA5967" w:rsidR="008A7F76" w:rsidRDefault="004D5F48" w:rsidP="00A06509">
      <w:pPr>
        <w:rPr>
          <w:rFonts w:eastAsiaTheme="minorEastAsia"/>
          <w:i/>
          <w:iCs/>
          <w:sz w:val="24"/>
          <w:szCs w:val="24"/>
        </w:rPr>
      </w:pPr>
      <m:oMathPara>
        <m:oMath>
          <m:sSup>
            <m:sSupPr>
              <m:ctrlPr>
                <w:rPr>
                  <w:rFonts w:ascii="Cambria Math" w:eastAsiaTheme="minorEastAsia" w:hAnsi="Cambria Math"/>
                  <w:i/>
                  <w:iCs/>
                  <w:sz w:val="24"/>
                  <w:szCs w:val="24"/>
                </w:rPr>
              </m:ctrlPr>
            </m:sSupPr>
            <m:e>
              <m:r>
                <w:rPr>
                  <w:rFonts w:ascii="Cambria Math" w:eastAsiaTheme="minorEastAsia" w:hAnsi="Cambria Math"/>
                  <w:sz w:val="24"/>
                  <w:szCs w:val="24"/>
                </w:rPr>
                <m:t>s</m:t>
              </m:r>
            </m:e>
            <m:sup>
              <m:r>
                <w:rPr>
                  <w:rFonts w:ascii="Cambria Math" w:eastAsiaTheme="minorEastAsia" w:hAnsi="Cambria Math"/>
                  <w:sz w:val="24"/>
                  <w:szCs w:val="24"/>
                </w:rPr>
                <m:t>2</m:t>
              </m:r>
            </m:sup>
          </m:sSup>
          <m:r>
            <w:rPr>
              <w:rFonts w:ascii="Cambria Math" w:eastAsiaTheme="minorEastAsia" w:hAnsi="Cambria Math"/>
              <w:sz w:val="24"/>
              <w:szCs w:val="24"/>
            </w:rPr>
            <m:t>=</m:t>
          </m:r>
          <m:sSub>
            <m:sSubPr>
              <m:ctrlPr>
                <w:rPr>
                  <w:rFonts w:ascii="Cambria Math" w:eastAsiaTheme="minorEastAsia" w:hAnsi="Cambria Math"/>
                  <w:i/>
                  <w:iCs/>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s</m:t>
              </m:r>
            </m:sub>
          </m:sSub>
          <m:d>
            <m:dPr>
              <m:ctrlPr>
                <w:rPr>
                  <w:rFonts w:ascii="Cambria Math" w:eastAsiaTheme="minorEastAsia" w:hAnsi="Cambria Math"/>
                  <w:i/>
                  <w:iCs/>
                  <w:sz w:val="24"/>
                  <w:szCs w:val="24"/>
                </w:rPr>
              </m:ctrlPr>
            </m:dPr>
            <m:e>
              <m:r>
                <w:rPr>
                  <w:rFonts w:ascii="Cambria Math" w:eastAsiaTheme="minorEastAsia" w:hAnsi="Cambria Math"/>
                  <w:sz w:val="24"/>
                  <w:szCs w:val="24"/>
                </w:rPr>
                <m:t>1+</m:t>
              </m:r>
              <m:f>
                <m:fPr>
                  <m:ctrlPr>
                    <w:rPr>
                      <w:rFonts w:ascii="Cambria Math" w:eastAsiaTheme="minorEastAsia" w:hAnsi="Cambria Math"/>
                      <w:i/>
                      <w:iCs/>
                      <w:sz w:val="24"/>
                      <w:szCs w:val="24"/>
                    </w:rPr>
                  </m:ctrlPr>
                </m:fPr>
                <m:num>
                  <m:d>
                    <m:dPr>
                      <m:begChr m:val="["/>
                      <m:endChr m:val="]"/>
                      <m:ctrlPr>
                        <w:rPr>
                          <w:rFonts w:ascii="Cambria Math" w:eastAsiaTheme="minorEastAsia" w:hAnsi="Cambria Math"/>
                          <w:i/>
                          <w:iCs/>
                          <w:sz w:val="24"/>
                          <w:szCs w:val="24"/>
                        </w:rPr>
                      </m:ctrlPr>
                    </m:dPr>
                    <m:e>
                      <m:sSup>
                        <m:sSupPr>
                          <m:ctrlPr>
                            <w:rPr>
                              <w:rFonts w:ascii="Cambria Math" w:eastAsiaTheme="minorEastAsia" w:hAnsi="Cambria Math"/>
                              <w:i/>
                              <w:iCs/>
                              <w:sz w:val="24"/>
                              <w:szCs w:val="24"/>
                            </w:rPr>
                          </m:ctrlPr>
                        </m:sSupPr>
                        <m:e>
                          <m:r>
                            <w:rPr>
                              <w:rFonts w:ascii="Cambria Math" w:eastAsiaTheme="minorEastAsia" w:hAnsi="Cambria Math"/>
                              <w:sz w:val="24"/>
                              <w:szCs w:val="24"/>
                            </w:rPr>
                            <m:t>H</m:t>
                          </m:r>
                        </m:e>
                        <m:sup>
                          <m:r>
                            <w:rPr>
                              <w:rFonts w:ascii="Cambria Math" w:eastAsiaTheme="minorEastAsia" w:hAnsi="Cambria Math"/>
                              <w:sz w:val="24"/>
                              <w:szCs w:val="24"/>
                            </w:rPr>
                            <m:t>+</m:t>
                          </m:r>
                        </m:sup>
                      </m:sSup>
                    </m:e>
                  </m:d>
                </m:num>
                <m:den>
                  <m:sSub>
                    <m:sSubPr>
                      <m:ctrlPr>
                        <w:rPr>
                          <w:rFonts w:ascii="Cambria Math" w:eastAsiaTheme="minorEastAsia" w:hAnsi="Cambria Math"/>
                          <w:i/>
                          <w:iCs/>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a2</m:t>
                      </m:r>
                    </m:sub>
                  </m:sSub>
                </m:den>
              </m:f>
              <m:r>
                <w:rPr>
                  <w:rFonts w:ascii="Cambria Math" w:eastAsiaTheme="minorEastAsia" w:hAnsi="Cambria Math"/>
                  <w:sz w:val="24"/>
                  <w:szCs w:val="24"/>
                </w:rPr>
                <m:t>+</m:t>
              </m:r>
              <m:f>
                <m:fPr>
                  <m:ctrlPr>
                    <w:rPr>
                      <w:rFonts w:ascii="Cambria Math" w:eastAsiaTheme="minorEastAsia" w:hAnsi="Cambria Math"/>
                      <w:i/>
                      <w:iCs/>
                      <w:sz w:val="24"/>
                      <w:szCs w:val="24"/>
                    </w:rPr>
                  </m:ctrlPr>
                </m:fPr>
                <m:num>
                  <m:sSup>
                    <m:sSupPr>
                      <m:ctrlPr>
                        <w:rPr>
                          <w:rFonts w:ascii="Cambria Math" w:eastAsiaTheme="minorEastAsia" w:hAnsi="Cambria Math"/>
                          <w:i/>
                          <w:iCs/>
                          <w:sz w:val="24"/>
                          <w:szCs w:val="24"/>
                        </w:rPr>
                      </m:ctrlPr>
                    </m:sSupPr>
                    <m:e>
                      <m:d>
                        <m:dPr>
                          <m:begChr m:val="["/>
                          <m:endChr m:val="]"/>
                          <m:ctrlPr>
                            <w:rPr>
                              <w:rFonts w:ascii="Cambria Math" w:eastAsiaTheme="minorEastAsia" w:hAnsi="Cambria Math"/>
                              <w:i/>
                              <w:iCs/>
                              <w:sz w:val="24"/>
                              <w:szCs w:val="24"/>
                            </w:rPr>
                          </m:ctrlPr>
                        </m:dPr>
                        <m:e>
                          <m:sSup>
                            <m:sSupPr>
                              <m:ctrlPr>
                                <w:rPr>
                                  <w:rFonts w:ascii="Cambria Math" w:eastAsiaTheme="minorEastAsia" w:hAnsi="Cambria Math"/>
                                  <w:i/>
                                  <w:iCs/>
                                  <w:sz w:val="24"/>
                                  <w:szCs w:val="24"/>
                                </w:rPr>
                              </m:ctrlPr>
                            </m:sSupPr>
                            <m:e>
                              <m:r>
                                <w:rPr>
                                  <w:rFonts w:ascii="Cambria Math" w:eastAsiaTheme="minorEastAsia" w:hAnsi="Cambria Math"/>
                                  <w:sz w:val="24"/>
                                  <w:szCs w:val="24"/>
                                </w:rPr>
                                <m:t>H</m:t>
                              </m:r>
                            </m:e>
                            <m:sup>
                              <m:r>
                                <w:rPr>
                                  <w:rFonts w:ascii="Cambria Math" w:eastAsiaTheme="minorEastAsia" w:hAnsi="Cambria Math"/>
                                  <w:sz w:val="24"/>
                                  <w:szCs w:val="24"/>
                                </w:rPr>
                                <m:t>+</m:t>
                              </m:r>
                            </m:sup>
                          </m:sSup>
                        </m:e>
                      </m:d>
                    </m:e>
                    <m:sup>
                      <m:r>
                        <w:rPr>
                          <w:rFonts w:ascii="Cambria Math" w:eastAsiaTheme="minorEastAsia" w:hAnsi="Cambria Math"/>
                          <w:sz w:val="24"/>
                          <w:szCs w:val="24"/>
                        </w:rPr>
                        <m:t>2</m:t>
                      </m:r>
                    </m:sup>
                  </m:sSup>
                </m:num>
                <m:den>
                  <m:sSub>
                    <m:sSubPr>
                      <m:ctrlPr>
                        <w:rPr>
                          <w:rFonts w:ascii="Cambria Math" w:eastAsiaTheme="minorEastAsia" w:hAnsi="Cambria Math"/>
                          <w:i/>
                          <w:iCs/>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a</m:t>
                      </m:r>
                      <m:r>
                        <w:rPr>
                          <w:rFonts w:ascii="Cambria Math" w:eastAsiaTheme="minorEastAsia" w:hAnsi="Cambria Math"/>
                          <w:sz w:val="24"/>
                          <w:szCs w:val="24"/>
                        </w:rPr>
                        <m:t>1</m:t>
                      </m:r>
                    </m:sub>
                  </m:sSub>
                  <m:sSub>
                    <m:sSubPr>
                      <m:ctrlPr>
                        <w:rPr>
                          <w:rFonts w:ascii="Cambria Math" w:eastAsiaTheme="minorEastAsia" w:hAnsi="Cambria Math"/>
                          <w:i/>
                          <w:iCs/>
                          <w:sz w:val="24"/>
                          <w:szCs w:val="24"/>
                        </w:rPr>
                      </m:ctrlPr>
                    </m:sSubPr>
                    <m:e>
                      <m:r>
                        <w:rPr>
                          <w:rFonts w:ascii="Cambria Math" w:eastAsiaTheme="minorEastAsia" w:hAnsi="Cambria Math"/>
                          <w:sz w:val="24"/>
                          <w:szCs w:val="24"/>
                        </w:rPr>
                        <m:t>K</m:t>
                      </m:r>
                    </m:e>
                    <m:sub>
                      <m:r>
                        <w:rPr>
                          <w:rFonts w:ascii="Cambria Math" w:eastAsiaTheme="minorEastAsia" w:hAnsi="Cambria Math"/>
                          <w:sz w:val="24"/>
                          <w:szCs w:val="24"/>
                        </w:rPr>
                        <m:t>a2</m:t>
                      </m:r>
                    </m:sub>
                  </m:sSub>
                </m:den>
              </m:f>
            </m:e>
          </m:d>
        </m:oMath>
      </m:oMathPara>
    </w:p>
    <w:p w14:paraId="0CE6B65E" w14:textId="77777777" w:rsidR="00CF5B43" w:rsidRDefault="008A7F76" w:rsidP="00CF5B43">
      <w:pPr>
        <w:rPr>
          <w:rFonts w:eastAsiaTheme="minorEastAsia"/>
          <w:sz w:val="24"/>
          <w:szCs w:val="24"/>
        </w:rPr>
      </w:pPr>
      <w:r w:rsidRPr="003B5523">
        <w:rPr>
          <w:sz w:val="24"/>
          <w:szCs w:val="24"/>
        </w:rPr>
        <w:t xml:space="preserve">Courbe </w:t>
      </w:r>
      <m:oMath>
        <m:r>
          <w:rPr>
            <w:rFonts w:ascii="Cambria Math" w:hAnsi="Cambria Math"/>
            <w:sz w:val="24"/>
            <w:szCs w:val="24"/>
          </w:rPr>
          <m:t>ps</m:t>
        </m:r>
        <m:r>
          <w:rPr>
            <w:rFonts w:ascii="Cambria Math" w:hAnsi="Cambria Math"/>
            <w:sz w:val="24"/>
            <w:szCs w:val="24"/>
          </w:rPr>
          <m:t>=</m:t>
        </m:r>
        <m:r>
          <w:rPr>
            <w:rFonts w:ascii="Cambria Math" w:hAnsi="Cambria Math"/>
            <w:sz w:val="24"/>
            <w:szCs w:val="24"/>
          </w:rPr>
          <m:t>f(pH)</m:t>
        </m:r>
      </m:oMath>
    </w:p>
    <w:p w14:paraId="15C5701A" w14:textId="53B2C970" w:rsidR="00CF5B43" w:rsidRDefault="00CF5B43" w:rsidP="00CF5B43">
      <w:pPr>
        <w:rPr>
          <w:sz w:val="24"/>
          <w:szCs w:val="24"/>
        </w:rPr>
      </w:pPr>
      <w:r>
        <w:rPr>
          <w:rFonts w:eastAsiaTheme="minorEastAsia"/>
          <w:i/>
          <w:iCs/>
          <w:sz w:val="24"/>
          <w:szCs w:val="24"/>
        </w:rPr>
        <w:t xml:space="preserve">Commentaire qualitatif : quand on acidifie, la base </w:t>
      </w:r>
      <m:oMath>
        <m:r>
          <w:rPr>
            <w:rFonts w:ascii="Cambria Math" w:eastAsiaTheme="minorEastAsia" w:hAnsi="Cambria Math"/>
            <w:sz w:val="24"/>
            <w:szCs w:val="24"/>
          </w:rPr>
          <m:t>C</m:t>
        </m:r>
        <m:sSubSup>
          <m:sSubSupPr>
            <m:ctrlPr>
              <w:rPr>
                <w:rFonts w:ascii="Cambria Math" w:eastAsiaTheme="minorEastAsia" w:hAnsi="Cambria Math"/>
                <w:i/>
                <w:iCs/>
                <w:sz w:val="24"/>
                <w:szCs w:val="24"/>
              </w:rPr>
            </m:ctrlPr>
          </m:sSubSupPr>
          <m:e>
            <m:r>
              <w:rPr>
                <w:rFonts w:ascii="Cambria Math" w:eastAsiaTheme="minorEastAsia" w:hAnsi="Cambria Math"/>
                <w:sz w:val="24"/>
                <w:szCs w:val="24"/>
              </w:rPr>
              <m:t>O</m:t>
            </m:r>
          </m:e>
          <m:sub>
            <m:r>
              <w:rPr>
                <w:rFonts w:ascii="Cambria Math" w:eastAsiaTheme="minorEastAsia" w:hAnsi="Cambria Math"/>
                <w:sz w:val="24"/>
                <w:szCs w:val="24"/>
              </w:rPr>
              <m:t>3</m:t>
            </m:r>
          </m:sub>
          <m:sup>
            <m:r>
              <w:rPr>
                <w:rFonts w:ascii="Cambria Math" w:eastAsiaTheme="minorEastAsia" w:hAnsi="Cambria Math"/>
                <w:sz w:val="24"/>
                <w:szCs w:val="24"/>
              </w:rPr>
              <m:t>2-</m:t>
            </m:r>
          </m:sup>
        </m:sSubSup>
      </m:oMath>
      <w:r>
        <w:rPr>
          <w:rFonts w:eastAsiaTheme="minorEastAsia"/>
          <w:i/>
          <w:iCs/>
          <w:sz w:val="24"/>
          <w:szCs w:val="24"/>
        </w:rPr>
        <w:t xml:space="preserve"> est consommée et donc l’équilibre déplacée vers la dissolution du précipité.</w:t>
      </w:r>
    </w:p>
    <w:p w14:paraId="3C42C52D" w14:textId="3A72527D" w:rsidR="007077E7" w:rsidRPr="005114F6" w:rsidRDefault="00C525A6" w:rsidP="00A06509">
      <w:pPr>
        <w:rPr>
          <w:i/>
          <w:iCs/>
          <w:sz w:val="24"/>
          <w:szCs w:val="24"/>
        </w:rPr>
      </w:pPr>
      <w:r>
        <w:rPr>
          <w:i/>
          <w:iCs/>
          <w:sz w:val="24"/>
          <w:szCs w:val="24"/>
        </w:rPr>
        <w:t>Problème aujourd’hui : acidification des océans.</w:t>
      </w:r>
    </w:p>
    <w:p w14:paraId="76B0EA38" w14:textId="1E112740" w:rsidR="005A3F3F" w:rsidRDefault="00773AE9" w:rsidP="00A06509">
      <w:pPr>
        <w:rPr>
          <w:b/>
          <w:bCs/>
          <w:color w:val="0070C0"/>
          <w:sz w:val="26"/>
          <w:szCs w:val="26"/>
        </w:rPr>
      </w:pPr>
      <w:r w:rsidRPr="008B291F">
        <w:rPr>
          <w:b/>
          <w:bCs/>
          <w:color w:val="0070C0"/>
          <w:sz w:val="26"/>
          <w:szCs w:val="26"/>
        </w:rPr>
        <w:t>Ouvertures possibles, prolongement et conclusion</w:t>
      </w:r>
    </w:p>
    <w:p w14:paraId="7C164FB1" w14:textId="6BB72BA3" w:rsidR="00943825" w:rsidRPr="00943825" w:rsidRDefault="00943825" w:rsidP="00A06509">
      <w:pPr>
        <w:rPr>
          <w:sz w:val="24"/>
          <w:szCs w:val="24"/>
        </w:rPr>
      </w:pPr>
    </w:p>
    <w:p w14:paraId="7EFC221F" w14:textId="5A3FF7B5" w:rsidR="00773AE9" w:rsidRDefault="00773AE9" w:rsidP="00A06509">
      <w:pPr>
        <w:rPr>
          <w:b/>
          <w:bCs/>
          <w:color w:val="0070C0"/>
          <w:sz w:val="26"/>
          <w:szCs w:val="26"/>
        </w:rPr>
      </w:pPr>
      <w:r w:rsidRPr="008B291F">
        <w:rPr>
          <w:b/>
          <w:bCs/>
          <w:color w:val="0070C0"/>
          <w:sz w:val="26"/>
          <w:szCs w:val="26"/>
        </w:rPr>
        <w:t>Expériences illustratives et exploitation pédagogique</w:t>
      </w:r>
    </w:p>
    <w:p w14:paraId="29B603F6" w14:textId="1720B303" w:rsidR="00057AD8" w:rsidRPr="00C877F3" w:rsidRDefault="00C877F3" w:rsidP="00A06509">
      <w:pPr>
        <w:rPr>
          <w:b/>
          <w:bCs/>
          <w:color w:val="7030A0"/>
          <w:sz w:val="24"/>
          <w:szCs w:val="24"/>
        </w:rPr>
      </w:pPr>
      <w:r w:rsidRPr="00C877F3">
        <w:rPr>
          <w:b/>
          <w:bCs/>
          <w:sz w:val="24"/>
          <w:szCs w:val="24"/>
        </w:rPr>
        <w:t>pKs AgCl</w:t>
      </w:r>
      <w:r w:rsidRPr="00C877F3">
        <w:rPr>
          <w:b/>
          <w:bCs/>
          <w:sz w:val="24"/>
          <w:szCs w:val="24"/>
        </w:rPr>
        <w:t xml:space="preserve"> : </w:t>
      </w:r>
      <w:r w:rsidRPr="00A66001">
        <w:rPr>
          <w:sz w:val="24"/>
          <w:szCs w:val="24"/>
        </w:rPr>
        <w:t xml:space="preserve">Fosset page 101. Bien penser à prendre une électrode d’ARGENT, c’est-à-dire comme une électrode de platine mais avec une tige d’argent à la place. Elle fonctionne avec le couple </w:t>
      </w:r>
      <m:oMath>
        <m:r>
          <w:rPr>
            <w:rFonts w:ascii="Cambria Math" w:hAnsi="Cambria Math"/>
            <w:sz w:val="24"/>
            <w:szCs w:val="24"/>
          </w:rPr>
          <m:t>Ag(s)/A</m:t>
        </m:r>
        <m:sSup>
          <m:sSupPr>
            <m:ctrlPr>
              <w:rPr>
                <w:rFonts w:ascii="Cambria Math" w:hAnsi="Cambria Math"/>
                <w:i/>
                <w:sz w:val="24"/>
                <w:szCs w:val="24"/>
              </w:rPr>
            </m:ctrlPr>
          </m:sSupPr>
          <m:e>
            <m:r>
              <w:rPr>
                <w:rFonts w:ascii="Cambria Math" w:hAnsi="Cambria Math"/>
                <w:sz w:val="24"/>
                <w:szCs w:val="24"/>
              </w:rPr>
              <m:t>g</m:t>
            </m:r>
          </m:e>
          <m:sup>
            <m:r>
              <w:rPr>
                <w:rFonts w:ascii="Cambria Math" w:hAnsi="Cambria Math"/>
                <w:sz w:val="24"/>
                <w:szCs w:val="24"/>
              </w:rPr>
              <m:t>+</m:t>
            </m:r>
          </m:sup>
        </m:sSup>
        <m:r>
          <w:rPr>
            <w:rFonts w:ascii="Cambria Math" w:hAnsi="Cambria Math"/>
            <w:sz w:val="24"/>
            <w:szCs w:val="24"/>
          </w:rPr>
          <m:t>(aq)</m:t>
        </m:r>
      </m:oMath>
      <w:r w:rsidRPr="00A66001">
        <w:rPr>
          <w:rFonts w:eastAsiaTheme="minorEastAsia"/>
          <w:sz w:val="24"/>
          <w:szCs w:val="24"/>
        </w:rPr>
        <w:t>.</w:t>
      </w:r>
    </w:p>
    <w:p w14:paraId="46C2C238" w14:textId="43EE4C4B" w:rsidR="00773AE9" w:rsidRDefault="00773AE9" w:rsidP="00A06509">
      <w:pPr>
        <w:rPr>
          <w:b/>
          <w:bCs/>
          <w:color w:val="0070C0"/>
          <w:sz w:val="26"/>
          <w:szCs w:val="26"/>
        </w:rPr>
      </w:pPr>
      <w:r w:rsidRPr="008B291F">
        <w:rPr>
          <w:b/>
          <w:bCs/>
          <w:color w:val="0070C0"/>
          <w:sz w:val="26"/>
          <w:szCs w:val="26"/>
        </w:rPr>
        <w:t>Subtilités de la leçon, remarques des correcteurs et points disciplinaires essentiels</w:t>
      </w:r>
    </w:p>
    <w:p w14:paraId="27F1C299" w14:textId="4374E203" w:rsidR="00455B49" w:rsidRDefault="002E63AD" w:rsidP="00A06509">
      <w:pPr>
        <w:rPr>
          <w:sz w:val="24"/>
          <w:szCs w:val="24"/>
        </w:rPr>
      </w:pPr>
      <w:r>
        <w:rPr>
          <w:sz w:val="24"/>
          <w:szCs w:val="24"/>
        </w:rPr>
        <w:t>Petite remarque : on est en solution aqueuse toute la leçon, c’e</w:t>
      </w:r>
      <w:r w:rsidR="004D74F3">
        <w:rPr>
          <w:sz w:val="24"/>
          <w:szCs w:val="24"/>
        </w:rPr>
        <w:t>st sous-entendu</w:t>
      </w:r>
    </w:p>
    <w:p w14:paraId="760F72FD" w14:textId="76E943D3" w:rsidR="005F058A" w:rsidRPr="00455B49" w:rsidRDefault="005F058A" w:rsidP="00A06509">
      <w:pPr>
        <w:rPr>
          <w:sz w:val="24"/>
          <w:szCs w:val="24"/>
        </w:rPr>
      </w:pPr>
      <w:r>
        <w:rPr>
          <w:sz w:val="24"/>
          <w:szCs w:val="24"/>
        </w:rPr>
        <w:t>Rupture d’équilibre = quand un réactif disparait complètement</w:t>
      </w:r>
    </w:p>
    <w:p w14:paraId="2D8E66FC" w14:textId="3927F7FB" w:rsidR="00773AE9" w:rsidRPr="008B291F" w:rsidRDefault="00773AE9" w:rsidP="00773AE9">
      <w:pPr>
        <w:rPr>
          <w:b/>
          <w:bCs/>
          <w:color w:val="0070C0"/>
          <w:sz w:val="26"/>
          <w:szCs w:val="26"/>
        </w:rPr>
      </w:pPr>
      <w:r w:rsidRPr="008B291F">
        <w:rPr>
          <w:b/>
          <w:bCs/>
          <w:color w:val="0070C0"/>
          <w:sz w:val="26"/>
          <w:szCs w:val="26"/>
        </w:rPr>
        <w:t>Bibliographie</w:t>
      </w:r>
    </w:p>
    <w:p w14:paraId="4C3FF70A" w14:textId="0881685A" w:rsidR="00773AE9" w:rsidRDefault="0087732C" w:rsidP="009374A3">
      <w:pPr>
        <w:rPr>
          <w:sz w:val="24"/>
          <w:szCs w:val="24"/>
        </w:rPr>
      </w:pPr>
      <w:r>
        <w:rPr>
          <w:sz w:val="24"/>
          <w:szCs w:val="24"/>
        </w:rPr>
        <w:t>[Schott, Chimie rose 1</w:t>
      </w:r>
      <w:r w:rsidRPr="0087732C">
        <w:rPr>
          <w:sz w:val="24"/>
          <w:szCs w:val="24"/>
          <w:vertAlign w:val="superscript"/>
        </w:rPr>
        <w:t>ère</w:t>
      </w:r>
      <w:r>
        <w:rPr>
          <w:sz w:val="24"/>
          <w:szCs w:val="24"/>
        </w:rPr>
        <w:t xml:space="preserve"> année]</w:t>
      </w:r>
      <w:r w:rsidR="00D4273E">
        <w:rPr>
          <w:sz w:val="24"/>
          <w:szCs w:val="24"/>
        </w:rPr>
        <w:t>, [Grécias, Rédoglia, Chimie PCSI 1</w:t>
      </w:r>
      <w:r w:rsidR="00D4273E" w:rsidRPr="00D4273E">
        <w:rPr>
          <w:sz w:val="24"/>
          <w:szCs w:val="24"/>
          <w:vertAlign w:val="superscript"/>
        </w:rPr>
        <w:t>ère</w:t>
      </w:r>
      <w:r w:rsidR="00D4273E">
        <w:rPr>
          <w:sz w:val="24"/>
          <w:szCs w:val="24"/>
        </w:rPr>
        <w:t xml:space="preserve"> année, orange et blanc]</w:t>
      </w:r>
    </w:p>
    <w:p w14:paraId="4CF522DC" w14:textId="123D21B4" w:rsidR="00773AE9" w:rsidRDefault="00773AE9" w:rsidP="00A06509">
      <w:pPr>
        <w:rPr>
          <w:b/>
          <w:bCs/>
          <w:color w:val="0070C0"/>
          <w:sz w:val="26"/>
          <w:szCs w:val="26"/>
        </w:rPr>
      </w:pPr>
      <w:r w:rsidRPr="00943825">
        <w:rPr>
          <w:b/>
          <w:bCs/>
          <w:color w:val="0070C0"/>
          <w:sz w:val="26"/>
          <w:szCs w:val="26"/>
        </w:rPr>
        <w:t>Critique des choix pédagogiques de la leçon</w:t>
      </w:r>
    </w:p>
    <w:p w14:paraId="73471ECC" w14:textId="77777777" w:rsidR="007061EA" w:rsidRPr="00931937" w:rsidRDefault="007061EA" w:rsidP="00A06509">
      <w:pPr>
        <w:rPr>
          <w:sz w:val="24"/>
          <w:szCs w:val="24"/>
        </w:rPr>
      </w:pPr>
    </w:p>
    <w:p w14:paraId="0A755FE3" w14:textId="20CC595D" w:rsidR="00773AE9" w:rsidRPr="00943825" w:rsidRDefault="00773AE9" w:rsidP="00A06509">
      <w:pPr>
        <w:rPr>
          <w:b/>
          <w:bCs/>
          <w:color w:val="0070C0"/>
          <w:sz w:val="26"/>
          <w:szCs w:val="26"/>
        </w:rPr>
      </w:pPr>
      <w:r w:rsidRPr="00943825">
        <w:rPr>
          <w:b/>
          <w:bCs/>
          <w:color w:val="0070C0"/>
          <w:sz w:val="26"/>
          <w:szCs w:val="26"/>
        </w:rPr>
        <w:t>Questions persos</w:t>
      </w:r>
    </w:p>
    <w:p w14:paraId="53EC50F8" w14:textId="77777777" w:rsidR="005A3F3F" w:rsidRPr="00465A71" w:rsidRDefault="005A3F3F" w:rsidP="00A06509">
      <w:pPr>
        <w:rPr>
          <w:sz w:val="24"/>
          <w:szCs w:val="24"/>
        </w:rPr>
      </w:pPr>
    </w:p>
    <w:sectPr w:rsidR="005A3F3F" w:rsidRPr="00465A7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72F88"/>
    <w:multiLevelType w:val="hybridMultilevel"/>
    <w:tmpl w:val="43F4507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1A704C9"/>
    <w:multiLevelType w:val="hybridMultilevel"/>
    <w:tmpl w:val="9404C85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6CF35AF"/>
    <w:multiLevelType w:val="hybridMultilevel"/>
    <w:tmpl w:val="528083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EA67846"/>
    <w:multiLevelType w:val="hybridMultilevel"/>
    <w:tmpl w:val="5252ADD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6EFC7AC2"/>
    <w:multiLevelType w:val="hybridMultilevel"/>
    <w:tmpl w:val="E18EAA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74B46902"/>
    <w:multiLevelType w:val="hybridMultilevel"/>
    <w:tmpl w:val="F56611DA"/>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74D67A9D"/>
    <w:multiLevelType w:val="hybridMultilevel"/>
    <w:tmpl w:val="3C8643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5"/>
  </w:num>
  <w:num w:numId="4">
    <w:abstractNumId w:val="0"/>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E7E"/>
    <w:rsid w:val="00007D3F"/>
    <w:rsid w:val="0001152F"/>
    <w:rsid w:val="00031AB7"/>
    <w:rsid w:val="000478AF"/>
    <w:rsid w:val="0005506D"/>
    <w:rsid w:val="00057AD8"/>
    <w:rsid w:val="00095183"/>
    <w:rsid w:val="000A1082"/>
    <w:rsid w:val="000A6C38"/>
    <w:rsid w:val="000B62DF"/>
    <w:rsid w:val="000C2415"/>
    <w:rsid w:val="000E2745"/>
    <w:rsid w:val="000E57D6"/>
    <w:rsid w:val="000E67BA"/>
    <w:rsid w:val="0010186A"/>
    <w:rsid w:val="00107F6B"/>
    <w:rsid w:val="00147827"/>
    <w:rsid w:val="001B56DD"/>
    <w:rsid w:val="001B5B14"/>
    <w:rsid w:val="001E298E"/>
    <w:rsid w:val="001E4602"/>
    <w:rsid w:val="001E6624"/>
    <w:rsid w:val="002403E7"/>
    <w:rsid w:val="002566FB"/>
    <w:rsid w:val="00265341"/>
    <w:rsid w:val="002775B9"/>
    <w:rsid w:val="00290797"/>
    <w:rsid w:val="002A60A0"/>
    <w:rsid w:val="002E1135"/>
    <w:rsid w:val="002E63AD"/>
    <w:rsid w:val="002F461D"/>
    <w:rsid w:val="00333453"/>
    <w:rsid w:val="003345B9"/>
    <w:rsid w:val="003370C7"/>
    <w:rsid w:val="00391EED"/>
    <w:rsid w:val="00394193"/>
    <w:rsid w:val="003B5523"/>
    <w:rsid w:val="003B7927"/>
    <w:rsid w:val="003F334C"/>
    <w:rsid w:val="00400C53"/>
    <w:rsid w:val="00404EAE"/>
    <w:rsid w:val="004167CA"/>
    <w:rsid w:val="00424212"/>
    <w:rsid w:val="00426431"/>
    <w:rsid w:val="0043013F"/>
    <w:rsid w:val="00431961"/>
    <w:rsid w:val="00455B49"/>
    <w:rsid w:val="0045646B"/>
    <w:rsid w:val="004574E1"/>
    <w:rsid w:val="00460E51"/>
    <w:rsid w:val="00465A71"/>
    <w:rsid w:val="004765F6"/>
    <w:rsid w:val="004A18B5"/>
    <w:rsid w:val="004A49E8"/>
    <w:rsid w:val="004A687B"/>
    <w:rsid w:val="004A7045"/>
    <w:rsid w:val="004B7B60"/>
    <w:rsid w:val="004D5F48"/>
    <w:rsid w:val="004D74F3"/>
    <w:rsid w:val="004E006A"/>
    <w:rsid w:val="004F69F3"/>
    <w:rsid w:val="00506B54"/>
    <w:rsid w:val="005114F6"/>
    <w:rsid w:val="00547715"/>
    <w:rsid w:val="005A3F3F"/>
    <w:rsid w:val="005D5461"/>
    <w:rsid w:val="005F058A"/>
    <w:rsid w:val="00607811"/>
    <w:rsid w:val="00637F97"/>
    <w:rsid w:val="006762E0"/>
    <w:rsid w:val="00693FCC"/>
    <w:rsid w:val="006A601F"/>
    <w:rsid w:val="006C0818"/>
    <w:rsid w:val="006C3409"/>
    <w:rsid w:val="006C3E7E"/>
    <w:rsid w:val="006F7A0A"/>
    <w:rsid w:val="007061EA"/>
    <w:rsid w:val="007077E7"/>
    <w:rsid w:val="00707910"/>
    <w:rsid w:val="00707E37"/>
    <w:rsid w:val="00710932"/>
    <w:rsid w:val="00737EFF"/>
    <w:rsid w:val="007472AF"/>
    <w:rsid w:val="00773AE9"/>
    <w:rsid w:val="00780F93"/>
    <w:rsid w:val="007A0793"/>
    <w:rsid w:val="007D4167"/>
    <w:rsid w:val="007E11FD"/>
    <w:rsid w:val="007E1D3B"/>
    <w:rsid w:val="007E1E78"/>
    <w:rsid w:val="007E7E19"/>
    <w:rsid w:val="00800B06"/>
    <w:rsid w:val="00807040"/>
    <w:rsid w:val="00837D83"/>
    <w:rsid w:val="0084561C"/>
    <w:rsid w:val="00850A41"/>
    <w:rsid w:val="00852C99"/>
    <w:rsid w:val="0086121E"/>
    <w:rsid w:val="00866C8E"/>
    <w:rsid w:val="0087732C"/>
    <w:rsid w:val="00894E4E"/>
    <w:rsid w:val="008976FE"/>
    <w:rsid w:val="008A7F76"/>
    <w:rsid w:val="008B291F"/>
    <w:rsid w:val="008C0BE3"/>
    <w:rsid w:val="008C0E2B"/>
    <w:rsid w:val="008D04AB"/>
    <w:rsid w:val="00913D34"/>
    <w:rsid w:val="009142BE"/>
    <w:rsid w:val="009157BA"/>
    <w:rsid w:val="00917802"/>
    <w:rsid w:val="00925284"/>
    <w:rsid w:val="00931937"/>
    <w:rsid w:val="009374A3"/>
    <w:rsid w:val="00943825"/>
    <w:rsid w:val="00985100"/>
    <w:rsid w:val="009A49E2"/>
    <w:rsid w:val="009A567E"/>
    <w:rsid w:val="009B403B"/>
    <w:rsid w:val="009C777A"/>
    <w:rsid w:val="009E64A5"/>
    <w:rsid w:val="009E78CA"/>
    <w:rsid w:val="009F1327"/>
    <w:rsid w:val="00A06509"/>
    <w:rsid w:val="00A1205E"/>
    <w:rsid w:val="00A12C10"/>
    <w:rsid w:val="00A3035A"/>
    <w:rsid w:val="00A66643"/>
    <w:rsid w:val="00A66C98"/>
    <w:rsid w:val="00AA14F5"/>
    <w:rsid w:val="00AB6FEC"/>
    <w:rsid w:val="00AC7951"/>
    <w:rsid w:val="00AD4604"/>
    <w:rsid w:val="00AF2E89"/>
    <w:rsid w:val="00AF635C"/>
    <w:rsid w:val="00B10685"/>
    <w:rsid w:val="00B20930"/>
    <w:rsid w:val="00B21685"/>
    <w:rsid w:val="00B275F3"/>
    <w:rsid w:val="00B52931"/>
    <w:rsid w:val="00B570FD"/>
    <w:rsid w:val="00B7419A"/>
    <w:rsid w:val="00B87D88"/>
    <w:rsid w:val="00B900B7"/>
    <w:rsid w:val="00BB2C1D"/>
    <w:rsid w:val="00BC793B"/>
    <w:rsid w:val="00BD4C49"/>
    <w:rsid w:val="00BE054E"/>
    <w:rsid w:val="00BE1654"/>
    <w:rsid w:val="00C0762C"/>
    <w:rsid w:val="00C413B2"/>
    <w:rsid w:val="00C42423"/>
    <w:rsid w:val="00C525A6"/>
    <w:rsid w:val="00C61227"/>
    <w:rsid w:val="00C710B6"/>
    <w:rsid w:val="00C877F3"/>
    <w:rsid w:val="00C91193"/>
    <w:rsid w:val="00CC4B02"/>
    <w:rsid w:val="00CC5F68"/>
    <w:rsid w:val="00CF40AB"/>
    <w:rsid w:val="00CF5B43"/>
    <w:rsid w:val="00D12316"/>
    <w:rsid w:val="00D4273E"/>
    <w:rsid w:val="00D56DF8"/>
    <w:rsid w:val="00D57154"/>
    <w:rsid w:val="00D70AA2"/>
    <w:rsid w:val="00D869C2"/>
    <w:rsid w:val="00D97D29"/>
    <w:rsid w:val="00DD0CC2"/>
    <w:rsid w:val="00DD6208"/>
    <w:rsid w:val="00DF5A48"/>
    <w:rsid w:val="00E1452E"/>
    <w:rsid w:val="00E170FB"/>
    <w:rsid w:val="00E17C63"/>
    <w:rsid w:val="00E45763"/>
    <w:rsid w:val="00E73C9C"/>
    <w:rsid w:val="00E73FA6"/>
    <w:rsid w:val="00EC441B"/>
    <w:rsid w:val="00EF027E"/>
    <w:rsid w:val="00F17549"/>
    <w:rsid w:val="00F30FE5"/>
    <w:rsid w:val="00F31742"/>
    <w:rsid w:val="00F53DE3"/>
    <w:rsid w:val="00F6063E"/>
    <w:rsid w:val="00F64CD7"/>
    <w:rsid w:val="00F71FE0"/>
    <w:rsid w:val="00F76468"/>
    <w:rsid w:val="00F769F9"/>
    <w:rsid w:val="00FC6E2A"/>
    <w:rsid w:val="00FD2190"/>
    <w:rsid w:val="00FD6219"/>
    <w:rsid w:val="00FF0655"/>
    <w:rsid w:val="00FF1196"/>
    <w:rsid w:val="00FF30F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F5CF3"/>
  <w15:chartTrackingRefBased/>
  <w15:docId w15:val="{76FDEF20-E29B-4012-B83B-6179B240F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C0E2B"/>
    <w:pPr>
      <w:ind w:left="720"/>
      <w:contextualSpacing/>
    </w:pPr>
  </w:style>
  <w:style w:type="character" w:styleId="Textedelespacerserv">
    <w:name w:val="Placeholder Text"/>
    <w:basedOn w:val="Policepardfaut"/>
    <w:uiPriority w:val="99"/>
    <w:semiHidden/>
    <w:rsid w:val="00852C99"/>
    <w:rPr>
      <w:color w:val="808080"/>
    </w:rPr>
  </w:style>
  <w:style w:type="table" w:styleId="Grilledutableau">
    <w:name w:val="Table Grid"/>
    <w:basedOn w:val="TableauNormal"/>
    <w:uiPriority w:val="39"/>
    <w:rsid w:val="00A303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1E298E"/>
    <w:rPr>
      <w:sz w:val="16"/>
      <w:szCs w:val="16"/>
    </w:rPr>
  </w:style>
  <w:style w:type="paragraph" w:styleId="Commentaire">
    <w:name w:val="annotation text"/>
    <w:basedOn w:val="Normal"/>
    <w:link w:val="CommentaireCar"/>
    <w:uiPriority w:val="99"/>
    <w:semiHidden/>
    <w:unhideWhenUsed/>
    <w:rsid w:val="001E298E"/>
    <w:pPr>
      <w:spacing w:line="240" w:lineRule="auto"/>
    </w:pPr>
    <w:rPr>
      <w:sz w:val="20"/>
      <w:szCs w:val="20"/>
    </w:rPr>
  </w:style>
  <w:style w:type="character" w:customStyle="1" w:styleId="CommentaireCar">
    <w:name w:val="Commentaire Car"/>
    <w:basedOn w:val="Policepardfaut"/>
    <w:link w:val="Commentaire"/>
    <w:uiPriority w:val="99"/>
    <w:semiHidden/>
    <w:rsid w:val="001E298E"/>
    <w:rPr>
      <w:sz w:val="20"/>
      <w:szCs w:val="20"/>
    </w:rPr>
  </w:style>
  <w:style w:type="paragraph" w:styleId="Objetducommentaire">
    <w:name w:val="annotation subject"/>
    <w:basedOn w:val="Commentaire"/>
    <w:next w:val="Commentaire"/>
    <w:link w:val="ObjetducommentaireCar"/>
    <w:uiPriority w:val="99"/>
    <w:semiHidden/>
    <w:unhideWhenUsed/>
    <w:rsid w:val="001E298E"/>
    <w:rPr>
      <w:b/>
      <w:bCs/>
    </w:rPr>
  </w:style>
  <w:style w:type="character" w:customStyle="1" w:styleId="ObjetducommentaireCar">
    <w:name w:val="Objet du commentaire Car"/>
    <w:basedOn w:val="CommentaireCar"/>
    <w:link w:val="Objetducommentaire"/>
    <w:uiPriority w:val="99"/>
    <w:semiHidden/>
    <w:rsid w:val="001E298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2913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610A42-4AA7-45AD-A60A-A65FA78ED7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519</TotalTime>
  <Pages>4</Pages>
  <Words>1055</Words>
  <Characters>5807</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Quentin</dc:creator>
  <cp:keywords/>
  <dc:description/>
  <cp:lastModifiedBy>charl</cp:lastModifiedBy>
  <cp:revision>22</cp:revision>
  <dcterms:created xsi:type="dcterms:W3CDTF">2021-06-17T07:58:00Z</dcterms:created>
  <dcterms:modified xsi:type="dcterms:W3CDTF">2021-06-17T16:57:00Z</dcterms:modified>
</cp:coreProperties>
</file>